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643" w:firstLineChars="200"/>
        <w:jc w:val="center"/>
        <w:rPr>
          <w:rFonts w:ascii="宋体" w:hAnsi="宋体" w:cs="宋体"/>
          <w:b/>
          <w:bCs/>
          <w:sz w:val="32"/>
          <w:szCs w:val="36"/>
        </w:rPr>
      </w:pPr>
    </w:p>
    <w:p>
      <w:pPr>
        <w:spacing w:beforeLines="100"/>
        <w:jc w:val="center"/>
        <w:rPr>
          <w:rFonts w:ascii="宋体" w:hAnsi="宋体" w:cs="宋体"/>
          <w:sz w:val="32"/>
          <w:szCs w:val="32"/>
        </w:rPr>
      </w:pPr>
      <w:r>
        <w:rPr>
          <w:rFonts w:hint="eastAsia" w:ascii="宋体" w:hAnsi="宋体" w:cs="宋体"/>
          <w:b/>
          <w:bCs/>
          <w:sz w:val="32"/>
          <w:szCs w:val="32"/>
        </w:rPr>
        <w:t>博爱县孝敬镇光伏发电采购项目</w:t>
      </w:r>
    </w:p>
    <w:p>
      <w:pPr>
        <w:snapToGrid w:val="0"/>
        <w:spacing w:line="360" w:lineRule="auto"/>
        <w:rPr>
          <w:rFonts w:ascii="宋体" w:hAnsi="宋体" w:cs="宋体"/>
          <w:b/>
          <w:kern w:val="0"/>
          <w:sz w:val="72"/>
          <w:szCs w:val="72"/>
        </w:rPr>
      </w:pPr>
    </w:p>
    <w:p>
      <w:pPr>
        <w:snapToGrid w:val="0"/>
        <w:spacing w:line="360" w:lineRule="auto"/>
        <w:jc w:val="center"/>
        <w:rPr>
          <w:rFonts w:ascii="宋体" w:hAnsi="宋体" w:cs="宋体"/>
          <w:b/>
          <w:kern w:val="0"/>
          <w:sz w:val="72"/>
          <w:szCs w:val="72"/>
        </w:rPr>
      </w:pPr>
    </w:p>
    <w:p>
      <w:pPr>
        <w:snapToGrid w:val="0"/>
        <w:spacing w:line="360" w:lineRule="auto"/>
        <w:jc w:val="center"/>
        <w:rPr>
          <w:rFonts w:ascii="宋体" w:hAnsi="宋体" w:cs="宋体"/>
          <w:b/>
          <w:kern w:val="0"/>
          <w:sz w:val="72"/>
          <w:szCs w:val="72"/>
        </w:rPr>
      </w:pPr>
      <w:r>
        <w:rPr>
          <w:rFonts w:hint="eastAsia" w:ascii="宋体" w:hAnsi="宋体" w:cs="宋体"/>
          <w:b/>
          <w:kern w:val="0"/>
          <w:sz w:val="72"/>
          <w:szCs w:val="72"/>
        </w:rPr>
        <w:t xml:space="preserve">询价文件       </w:t>
      </w:r>
    </w:p>
    <w:p>
      <w:pPr>
        <w:snapToGrid w:val="0"/>
        <w:spacing w:line="360" w:lineRule="auto"/>
        <w:jc w:val="center"/>
        <w:rPr>
          <w:rFonts w:ascii="宋体" w:hAnsi="宋体" w:cs="宋体"/>
          <w:b/>
          <w:spacing w:val="-6"/>
          <w:sz w:val="30"/>
          <w:szCs w:val="30"/>
        </w:rPr>
      </w:pPr>
      <w:r>
        <w:rPr>
          <w:rFonts w:hint="eastAsia" w:ascii="宋体" w:hAnsi="宋体" w:cs="宋体"/>
          <w:b/>
          <w:spacing w:val="-6"/>
          <w:sz w:val="30"/>
          <w:szCs w:val="30"/>
        </w:rPr>
        <w:t>采购编号：博政采购（2023）86号</w:t>
      </w:r>
    </w:p>
    <w:p>
      <w:pPr>
        <w:pStyle w:val="18"/>
        <w:ind w:firstLine="320"/>
        <w:rPr>
          <w:rFonts w:ascii="宋体" w:hAnsi="宋体" w:cs="宋体"/>
          <w:sz w:val="32"/>
          <w:szCs w:val="32"/>
        </w:rPr>
      </w:pPr>
    </w:p>
    <w:p>
      <w:pPr>
        <w:pStyle w:val="19"/>
        <w:ind w:firstLine="560"/>
      </w:pPr>
    </w:p>
    <w:p>
      <w:pPr>
        <w:pStyle w:val="7"/>
        <w:ind w:firstLine="480"/>
      </w:pPr>
    </w:p>
    <w:p>
      <w:pPr>
        <w:pStyle w:val="7"/>
        <w:ind w:firstLine="480"/>
      </w:pPr>
    </w:p>
    <w:p>
      <w:pPr>
        <w:pStyle w:val="7"/>
        <w:ind w:firstLine="0" w:firstLineChars="0"/>
      </w:pPr>
    </w:p>
    <w:p>
      <w:pPr>
        <w:pStyle w:val="7"/>
        <w:ind w:firstLine="480"/>
      </w:pPr>
    </w:p>
    <w:p>
      <w:pPr>
        <w:ind w:firstLine="1760" w:firstLineChars="550"/>
        <w:rPr>
          <w:rFonts w:ascii="宋体" w:hAnsi="宋体" w:cs="宋体"/>
          <w:sz w:val="32"/>
          <w:szCs w:val="32"/>
        </w:rPr>
      </w:pPr>
    </w:p>
    <w:p>
      <w:pPr>
        <w:ind w:firstLine="1760" w:firstLineChars="550"/>
        <w:rPr>
          <w:rFonts w:ascii="宋体" w:hAnsi="宋体" w:cs="宋体"/>
          <w:sz w:val="32"/>
          <w:szCs w:val="32"/>
        </w:rPr>
      </w:pPr>
      <w:r>
        <w:rPr>
          <w:rFonts w:hint="eastAsia" w:ascii="宋体" w:hAnsi="宋体" w:cs="宋体"/>
          <w:sz w:val="32"/>
          <w:szCs w:val="32"/>
        </w:rPr>
        <w:t>采 购 人：博爱县孝敬镇人民政府</w:t>
      </w:r>
    </w:p>
    <w:p>
      <w:pPr>
        <w:ind w:firstLine="1760" w:firstLineChars="550"/>
        <w:rPr>
          <w:rFonts w:ascii="宋体" w:hAnsi="宋体" w:cs="宋体"/>
          <w:sz w:val="32"/>
          <w:szCs w:val="32"/>
        </w:rPr>
      </w:pPr>
      <w:r>
        <w:rPr>
          <w:rFonts w:hint="eastAsia" w:ascii="宋体" w:hAnsi="宋体" w:cs="宋体"/>
          <w:sz w:val="32"/>
          <w:szCs w:val="32"/>
        </w:rPr>
        <w:t>代理机构：河南众成工程管理有限公司</w:t>
      </w:r>
    </w:p>
    <w:p>
      <w:pPr>
        <w:ind w:firstLine="1760" w:firstLineChars="550"/>
        <w:rPr>
          <w:rFonts w:ascii="宋体" w:hAnsi="宋体" w:cs="宋体"/>
          <w:sz w:val="32"/>
          <w:szCs w:val="32"/>
        </w:rPr>
      </w:pPr>
      <w:r>
        <w:rPr>
          <w:rFonts w:hint="eastAsia" w:ascii="宋体" w:hAnsi="宋体" w:cs="宋体"/>
          <w:sz w:val="32"/>
          <w:szCs w:val="32"/>
        </w:rPr>
        <w:t>编制日期：2023年9月</w:t>
      </w:r>
    </w:p>
    <w:p>
      <w:pPr>
        <w:rPr>
          <w:rFonts w:ascii="宋体" w:hAnsi="宋体" w:cs="宋体"/>
          <w:b/>
          <w:kern w:val="0"/>
          <w:sz w:val="36"/>
          <w:szCs w:val="36"/>
        </w:rPr>
      </w:pPr>
      <w:r>
        <w:rPr>
          <w:rFonts w:hint="eastAsia" w:ascii="宋体" w:hAnsi="宋体" w:cs="宋体"/>
          <w:b/>
          <w:kern w:val="0"/>
          <w:sz w:val="36"/>
          <w:szCs w:val="36"/>
        </w:rPr>
        <w:br w:type="page"/>
      </w:r>
    </w:p>
    <w:p>
      <w:pPr>
        <w:widowControl/>
        <w:spacing w:before="156" w:line="360" w:lineRule="auto"/>
        <w:ind w:firstLine="3726" w:firstLineChars="1031"/>
        <w:rPr>
          <w:rFonts w:ascii="宋体" w:hAnsi="宋体" w:cs="宋体"/>
          <w:b/>
          <w:kern w:val="0"/>
          <w:sz w:val="36"/>
          <w:szCs w:val="36"/>
        </w:rPr>
      </w:pPr>
      <w:r>
        <w:rPr>
          <w:rFonts w:hint="eastAsia" w:ascii="宋体" w:hAnsi="宋体" w:cs="宋体"/>
          <w:b/>
          <w:kern w:val="0"/>
          <w:sz w:val="36"/>
          <w:szCs w:val="36"/>
        </w:rPr>
        <w:t>目    录</w:t>
      </w:r>
    </w:p>
    <w:p>
      <w:pPr>
        <w:widowControl/>
        <w:spacing w:before="156" w:line="360" w:lineRule="auto"/>
        <w:jc w:val="left"/>
        <w:rPr>
          <w:rFonts w:ascii="宋体" w:hAnsi="宋体" w:cs="宋体"/>
          <w:b/>
          <w:kern w:val="0"/>
          <w:sz w:val="24"/>
          <w:szCs w:val="24"/>
        </w:rPr>
      </w:pPr>
      <w:r>
        <w:rPr>
          <w:rFonts w:hint="eastAsia" w:ascii="宋体" w:hAnsi="宋体" w:cs="宋体"/>
          <w:kern w:val="0"/>
          <w:sz w:val="24"/>
          <w:szCs w:val="24"/>
        </w:rPr>
        <w:t>询价邀请函..................................................................2</w:t>
      </w:r>
    </w:p>
    <w:p>
      <w:pPr>
        <w:pStyle w:val="16"/>
        <w:tabs>
          <w:tab w:val="right" w:leader="dot" w:pos="9071"/>
        </w:tabs>
        <w:spacing w:line="1100" w:lineRule="exact"/>
        <w:rPr>
          <w:rFonts w:ascii="宋体" w:hAnsi="宋体" w:cs="宋体"/>
          <w:kern w:val="0"/>
          <w:sz w:val="24"/>
          <w:szCs w:val="24"/>
        </w:rPr>
      </w:pPr>
      <w:r>
        <w:rPr>
          <w:rFonts w:hint="eastAsia" w:ascii="宋体" w:hAnsi="宋体" w:cs="宋体"/>
          <w:kern w:val="0"/>
          <w:sz w:val="24"/>
          <w:szCs w:val="24"/>
        </w:rPr>
        <w:t>投标须知前附表..............................................................4</w:t>
      </w:r>
    </w:p>
    <w:p>
      <w:pPr>
        <w:pStyle w:val="16"/>
        <w:tabs>
          <w:tab w:val="right" w:leader="dot" w:pos="9071"/>
        </w:tabs>
        <w:spacing w:line="1100" w:lineRule="exact"/>
        <w:rPr>
          <w:rFonts w:ascii="宋体" w:hAnsi="宋体" w:cs="宋体"/>
          <w:kern w:val="0"/>
          <w:sz w:val="24"/>
          <w:szCs w:val="24"/>
        </w:rPr>
      </w:pPr>
      <w:r>
        <w:rPr>
          <w:rFonts w:hint="eastAsia" w:ascii="宋体" w:hAnsi="宋体" w:cs="宋体"/>
          <w:kern w:val="0"/>
          <w:sz w:val="24"/>
          <w:szCs w:val="24"/>
        </w:rPr>
        <w:t>第一部分  询价项目相关内容及要求............................................7</w:t>
      </w:r>
    </w:p>
    <w:p>
      <w:pPr>
        <w:pStyle w:val="16"/>
        <w:tabs>
          <w:tab w:val="right" w:leader="dot" w:pos="9071"/>
        </w:tabs>
        <w:spacing w:line="1100" w:lineRule="exact"/>
        <w:rPr>
          <w:rFonts w:ascii="宋体" w:hAnsi="宋体" w:cs="宋体"/>
          <w:kern w:val="0"/>
          <w:sz w:val="24"/>
          <w:szCs w:val="24"/>
        </w:rPr>
      </w:pPr>
      <w:r>
        <w:rPr>
          <w:rFonts w:hint="eastAsia" w:ascii="宋体" w:hAnsi="宋体" w:cs="宋体"/>
          <w:kern w:val="0"/>
          <w:sz w:val="24"/>
          <w:szCs w:val="24"/>
        </w:rPr>
        <w:t>第二部分  询价须知..........................................................8</w:t>
      </w:r>
    </w:p>
    <w:p>
      <w:pPr>
        <w:pStyle w:val="16"/>
        <w:tabs>
          <w:tab w:val="right" w:leader="dot" w:pos="9071"/>
        </w:tabs>
        <w:spacing w:line="1100" w:lineRule="exact"/>
        <w:rPr>
          <w:rFonts w:ascii="宋体" w:hAnsi="宋体" w:cs="宋体"/>
          <w:kern w:val="0"/>
          <w:sz w:val="24"/>
          <w:szCs w:val="24"/>
        </w:rPr>
      </w:pPr>
      <w:r>
        <w:rPr>
          <w:rFonts w:hint="eastAsia" w:ascii="宋体" w:hAnsi="宋体" w:cs="宋体"/>
          <w:kern w:val="0"/>
          <w:sz w:val="24"/>
          <w:szCs w:val="24"/>
        </w:rPr>
        <w:t>第三部分  其他要求..........................................................16</w:t>
      </w:r>
    </w:p>
    <w:p>
      <w:pPr>
        <w:pStyle w:val="16"/>
        <w:tabs>
          <w:tab w:val="right" w:leader="dot" w:pos="9071"/>
        </w:tabs>
        <w:spacing w:line="1100" w:lineRule="exact"/>
        <w:rPr>
          <w:rFonts w:ascii="宋体" w:hAnsi="宋体" w:cs="宋体"/>
          <w:kern w:val="0"/>
          <w:sz w:val="24"/>
          <w:szCs w:val="24"/>
        </w:rPr>
      </w:pPr>
      <w:r>
        <w:rPr>
          <w:rFonts w:hint="eastAsia" w:ascii="宋体" w:hAnsi="宋体" w:cs="宋体"/>
          <w:kern w:val="0"/>
          <w:sz w:val="24"/>
          <w:szCs w:val="24"/>
        </w:rPr>
        <w:t xml:space="preserve">第四部分  监督单位..........................................................16 </w:t>
      </w:r>
    </w:p>
    <w:p>
      <w:pPr>
        <w:pStyle w:val="16"/>
        <w:tabs>
          <w:tab w:val="right" w:leader="dot" w:pos="9071"/>
        </w:tabs>
        <w:spacing w:line="1100" w:lineRule="exact"/>
        <w:rPr>
          <w:rFonts w:ascii="宋体" w:hAnsi="宋体" w:cs="宋体"/>
          <w:kern w:val="0"/>
          <w:sz w:val="24"/>
          <w:szCs w:val="24"/>
        </w:rPr>
      </w:pPr>
      <w:r>
        <w:rPr>
          <w:rFonts w:hint="eastAsia" w:ascii="宋体" w:hAnsi="宋体" w:cs="宋体"/>
          <w:kern w:val="0"/>
          <w:sz w:val="24"/>
          <w:szCs w:val="24"/>
        </w:rPr>
        <w:t>第五部分  采购内容及具体要求.................................................17</w:t>
      </w:r>
    </w:p>
    <w:p>
      <w:pPr>
        <w:pStyle w:val="16"/>
        <w:tabs>
          <w:tab w:val="right" w:leader="dot" w:pos="9071"/>
        </w:tabs>
        <w:spacing w:line="1100" w:lineRule="exact"/>
        <w:rPr>
          <w:rFonts w:ascii="宋体" w:hAnsi="宋体" w:cs="宋体"/>
          <w:kern w:val="0"/>
          <w:sz w:val="24"/>
          <w:szCs w:val="24"/>
        </w:rPr>
      </w:pPr>
      <w:r>
        <w:rPr>
          <w:rFonts w:hint="eastAsia" w:ascii="宋体" w:hAnsi="宋体" w:cs="宋体"/>
          <w:sz w:val="24"/>
          <w:szCs w:val="24"/>
        </w:rPr>
        <w:t>第六部分  合同主要格式及主要条款</w:t>
      </w:r>
      <w:r>
        <w:rPr>
          <w:rFonts w:hint="eastAsia" w:ascii="宋体" w:hAnsi="宋体" w:cs="宋体"/>
          <w:kern w:val="0"/>
          <w:sz w:val="24"/>
          <w:szCs w:val="24"/>
        </w:rPr>
        <w:t>............................................27</w:t>
      </w:r>
    </w:p>
    <w:p>
      <w:pPr>
        <w:pStyle w:val="16"/>
        <w:tabs>
          <w:tab w:val="right" w:leader="dot" w:pos="9071"/>
        </w:tabs>
        <w:spacing w:line="1100" w:lineRule="exact"/>
        <w:rPr>
          <w:rFonts w:ascii="宋体" w:hAnsi="宋体" w:cs="宋体"/>
          <w:kern w:val="0"/>
          <w:sz w:val="24"/>
          <w:szCs w:val="24"/>
        </w:rPr>
      </w:pPr>
      <w:r>
        <w:rPr>
          <w:rFonts w:hint="eastAsia" w:ascii="宋体" w:hAnsi="宋体" w:cs="宋体"/>
          <w:sz w:val="24"/>
          <w:szCs w:val="24"/>
        </w:rPr>
        <w:t>第七部分  供应商响应文件格式</w:t>
      </w:r>
      <w:r>
        <w:rPr>
          <w:rFonts w:hint="eastAsia" w:ascii="宋体" w:hAnsi="宋体" w:cs="宋体"/>
          <w:kern w:val="0"/>
          <w:sz w:val="24"/>
          <w:szCs w:val="24"/>
        </w:rPr>
        <w:t>................................................29</w:t>
      </w:r>
    </w:p>
    <w:p>
      <w:pPr>
        <w:pStyle w:val="16"/>
        <w:tabs>
          <w:tab w:val="right" w:leader="dot" w:pos="9071"/>
        </w:tabs>
        <w:spacing w:line="1100" w:lineRule="exact"/>
        <w:rPr>
          <w:rFonts w:ascii="宋体" w:hAnsi="宋体" w:cs="宋体"/>
          <w:sz w:val="24"/>
          <w:szCs w:val="24"/>
        </w:rPr>
      </w:pPr>
    </w:p>
    <w:p>
      <w:pPr>
        <w:widowControl/>
        <w:spacing w:line="1100" w:lineRule="exact"/>
        <w:rPr>
          <w:rFonts w:ascii="宋体" w:hAnsi="宋体" w:cs="宋体"/>
          <w:kern w:val="0"/>
          <w:sz w:val="24"/>
          <w:szCs w:val="24"/>
        </w:rPr>
      </w:pPr>
    </w:p>
    <w:p>
      <w:pPr>
        <w:pStyle w:val="6"/>
        <w:rPr>
          <w:rFonts w:ascii="宋体" w:hAnsi="宋体" w:eastAsia="宋体" w:cs="宋体"/>
        </w:rPr>
      </w:pPr>
    </w:p>
    <w:p>
      <w:pPr>
        <w:rPr>
          <w:rFonts w:ascii="宋体" w:hAnsi="宋体" w:cs="宋体"/>
        </w:rPr>
      </w:pPr>
    </w:p>
    <w:p>
      <w:pPr>
        <w:spacing w:line="480" w:lineRule="exact"/>
        <w:jc w:val="center"/>
        <w:rPr>
          <w:rFonts w:ascii="宋体" w:hAnsi="宋体" w:cs="宋体"/>
          <w:b/>
          <w:bCs/>
          <w:sz w:val="28"/>
          <w:szCs w:val="36"/>
        </w:rPr>
      </w:pPr>
    </w:p>
    <w:p>
      <w:pPr>
        <w:spacing w:line="480" w:lineRule="exact"/>
        <w:rPr>
          <w:rFonts w:ascii="宋体" w:hAnsi="宋体" w:cs="宋体"/>
          <w:b/>
          <w:bCs/>
          <w:sz w:val="28"/>
          <w:szCs w:val="36"/>
        </w:rPr>
      </w:pPr>
    </w:p>
    <w:p>
      <w:pPr>
        <w:spacing w:line="480" w:lineRule="exact"/>
        <w:jc w:val="center"/>
        <w:rPr>
          <w:rFonts w:ascii="宋体" w:hAnsi="宋体" w:cs="宋体"/>
          <w:b/>
          <w:bCs/>
          <w:sz w:val="28"/>
          <w:szCs w:val="28"/>
        </w:rPr>
      </w:pPr>
      <w:r>
        <w:rPr>
          <w:rFonts w:hint="eastAsia" w:ascii="宋体" w:hAnsi="宋体" w:cs="宋体"/>
          <w:b/>
          <w:bCs/>
          <w:sz w:val="28"/>
          <w:szCs w:val="28"/>
        </w:rPr>
        <w:t xml:space="preserve">博爱县孝敬镇光伏发电采购项目  </w:t>
      </w:r>
    </w:p>
    <w:p>
      <w:pPr>
        <w:spacing w:line="480" w:lineRule="exact"/>
        <w:jc w:val="center"/>
        <w:rPr>
          <w:rFonts w:ascii="宋体" w:hAnsi="宋体" w:cs="宋体"/>
          <w:b/>
          <w:bCs/>
          <w:sz w:val="28"/>
          <w:szCs w:val="36"/>
        </w:rPr>
      </w:pPr>
      <w:r>
        <w:rPr>
          <w:rFonts w:hint="eastAsia" w:ascii="宋体" w:hAnsi="宋体" w:cs="宋体"/>
          <w:b/>
          <w:bCs/>
          <w:sz w:val="28"/>
          <w:szCs w:val="36"/>
        </w:rPr>
        <w:t>询价邀请函</w:t>
      </w:r>
    </w:p>
    <w:p>
      <w:pPr>
        <w:widowControl/>
        <w:spacing w:line="400" w:lineRule="exact"/>
        <w:ind w:left="659" w:leftChars="314" w:right="29" w:rightChars="14" w:firstLine="955" w:firstLineChars="398"/>
        <w:rPr>
          <w:rFonts w:ascii="宋体" w:hAnsi="宋体" w:cs="宋体"/>
          <w:sz w:val="24"/>
          <w:highlight w:val="red"/>
          <w:u w:val="single"/>
        </w:rPr>
      </w:pPr>
    </w:p>
    <w:p>
      <w:pPr>
        <w:widowControl/>
        <w:spacing w:line="480" w:lineRule="exact"/>
        <w:ind w:right="29" w:rightChars="14" w:firstLine="472" w:firstLineChars="197"/>
        <w:rPr>
          <w:rFonts w:ascii="宋体" w:hAnsi="宋体" w:cs="宋体"/>
          <w:sz w:val="24"/>
        </w:rPr>
      </w:pPr>
      <w:r>
        <w:rPr>
          <w:rFonts w:hint="eastAsia" w:ascii="宋体" w:hAnsi="宋体" w:cs="宋体"/>
          <w:sz w:val="24"/>
        </w:rPr>
        <w:t>博爱县孝敬镇光伏发电采购项目经相关部门批准，项目已具备采购条件，采用询价方式采购，现邀请你公司参与投标。</w:t>
      </w:r>
    </w:p>
    <w:p>
      <w:pPr>
        <w:spacing w:line="480" w:lineRule="exact"/>
        <w:ind w:firstLine="482" w:firstLineChars="200"/>
        <w:rPr>
          <w:rFonts w:ascii="宋体" w:hAnsi="宋体" w:cs="宋体"/>
          <w:sz w:val="24"/>
          <w:szCs w:val="24"/>
        </w:rPr>
      </w:pPr>
      <w:r>
        <w:rPr>
          <w:rFonts w:hint="eastAsia" w:ascii="宋体" w:hAnsi="宋体" w:cs="宋体"/>
          <w:b/>
          <w:sz w:val="24"/>
          <w:szCs w:val="24"/>
        </w:rPr>
        <w:t>一、项目名称</w:t>
      </w:r>
      <w:r>
        <w:rPr>
          <w:rFonts w:hint="eastAsia" w:ascii="宋体" w:hAnsi="宋体" w:cs="宋体"/>
          <w:sz w:val="24"/>
          <w:szCs w:val="24"/>
        </w:rPr>
        <w:t>：</w:t>
      </w:r>
      <w:r>
        <w:rPr>
          <w:rFonts w:hint="eastAsia" w:ascii="宋体" w:hAnsi="宋体" w:cs="宋体"/>
          <w:sz w:val="24"/>
        </w:rPr>
        <w:t xml:space="preserve">博爱县孝敬镇光伏发电采购项目  </w:t>
      </w:r>
    </w:p>
    <w:p>
      <w:pPr>
        <w:pStyle w:val="30"/>
        <w:widowControl w:val="0"/>
        <w:pBdr>
          <w:bottom w:val="none" w:color="auto" w:sz="0" w:space="0"/>
        </w:pBdr>
        <w:spacing w:beforeAutospacing="0" w:afterAutospacing="0" w:line="480" w:lineRule="exact"/>
        <w:ind w:firstLine="482" w:firstLineChars="200"/>
        <w:jc w:val="both"/>
        <w:textAlignment w:val="auto"/>
        <w:rPr>
          <w:rFonts w:ascii="宋体" w:eastAsia="宋体" w:cs="宋体"/>
          <w:b w:val="0"/>
          <w:bCs w:val="0"/>
          <w:kern w:val="2"/>
          <w:sz w:val="24"/>
          <w:szCs w:val="21"/>
        </w:rPr>
      </w:pPr>
      <w:r>
        <w:rPr>
          <w:rFonts w:hint="eastAsia" w:ascii="宋体" w:eastAsia="宋体" w:cs="宋体"/>
          <w:sz w:val="24"/>
          <w:szCs w:val="24"/>
        </w:rPr>
        <w:t>二、采购编号：</w:t>
      </w:r>
      <w:r>
        <w:rPr>
          <w:rFonts w:hint="eastAsia" w:ascii="宋体" w:eastAsia="宋体" w:cs="宋体"/>
          <w:b w:val="0"/>
          <w:bCs w:val="0"/>
          <w:kern w:val="2"/>
          <w:sz w:val="24"/>
          <w:szCs w:val="21"/>
        </w:rPr>
        <w:t>博政采购（2023）86号</w:t>
      </w:r>
    </w:p>
    <w:p>
      <w:pPr>
        <w:widowControl/>
        <w:spacing w:line="480" w:lineRule="exact"/>
        <w:ind w:right="29" w:rightChars="14" w:firstLine="475" w:firstLineChars="197"/>
        <w:rPr>
          <w:rFonts w:ascii="宋体" w:hAnsi="宋体" w:cs="宋体"/>
          <w:sz w:val="24"/>
        </w:rPr>
      </w:pPr>
      <w:r>
        <w:rPr>
          <w:rFonts w:hint="eastAsia" w:ascii="宋体" w:hAnsi="宋体" w:cs="宋体"/>
          <w:b/>
          <w:sz w:val="24"/>
        </w:rPr>
        <w:t>三、采购内容：</w:t>
      </w:r>
      <w:r>
        <w:rPr>
          <w:rFonts w:hint="eastAsia" w:ascii="宋体" w:hAnsi="宋体" w:cs="宋体"/>
          <w:sz w:val="24"/>
        </w:rPr>
        <w:t>铺设光伏板，总面积1835平方米，其中采购太阳能光伏板650块、15千瓦逆变器2台、25千瓦逆变器4台、30千瓦逆变器3台，36千瓦逆变器1台、50千瓦逆变器1台并安装调试并网。（详见询价文件第五部分）。</w:t>
      </w:r>
    </w:p>
    <w:p>
      <w:pPr>
        <w:widowControl/>
        <w:spacing w:line="480" w:lineRule="exact"/>
        <w:ind w:right="29" w:rightChars="14" w:firstLine="482" w:firstLineChars="200"/>
        <w:rPr>
          <w:rFonts w:ascii="宋体" w:hAnsi="宋体" w:cs="宋体"/>
          <w:sz w:val="24"/>
          <w:szCs w:val="24"/>
        </w:rPr>
      </w:pPr>
      <w:r>
        <w:rPr>
          <w:rFonts w:hint="eastAsia" w:ascii="宋体" w:hAnsi="宋体" w:cs="宋体"/>
          <w:b/>
          <w:bCs/>
          <w:sz w:val="24"/>
          <w:szCs w:val="24"/>
        </w:rPr>
        <w:t>四、资金来源：</w:t>
      </w:r>
      <w:r>
        <w:rPr>
          <w:rFonts w:hint="eastAsia" w:ascii="宋体" w:hAnsi="宋体" w:cs="宋体"/>
          <w:sz w:val="24"/>
          <w:szCs w:val="24"/>
        </w:rPr>
        <w:t>上级财政资金</w:t>
      </w:r>
    </w:p>
    <w:p>
      <w:pPr>
        <w:spacing w:line="480" w:lineRule="exact"/>
        <w:ind w:left="424" w:leftChars="200" w:right="29" w:rightChars="14" w:hanging="4"/>
        <w:rPr>
          <w:rFonts w:ascii="宋体" w:hAnsi="宋体" w:cs="宋体"/>
          <w:kern w:val="0"/>
          <w:sz w:val="24"/>
          <w:szCs w:val="32"/>
        </w:rPr>
      </w:pPr>
      <w:r>
        <w:rPr>
          <w:rFonts w:hint="eastAsia" w:ascii="宋体" w:hAnsi="宋体" w:cs="宋体"/>
          <w:b/>
          <w:bCs/>
          <w:sz w:val="24"/>
          <w:szCs w:val="24"/>
        </w:rPr>
        <w:t>五、供货及安装期</w:t>
      </w:r>
      <w:r>
        <w:rPr>
          <w:rFonts w:hint="eastAsia" w:ascii="宋体" w:hAnsi="宋体" w:cs="宋体"/>
          <w:sz w:val="24"/>
          <w:szCs w:val="24"/>
        </w:rPr>
        <w:t>：</w:t>
      </w:r>
      <w:r>
        <w:rPr>
          <w:rFonts w:hint="eastAsia" w:ascii="宋体" w:hAnsi="宋体" w:cs="宋体"/>
          <w:kern w:val="0"/>
          <w:sz w:val="24"/>
          <w:szCs w:val="32"/>
        </w:rPr>
        <w:t>合同签订后30日历天内供货安装及并网调试</w:t>
      </w:r>
      <w:r>
        <w:rPr>
          <w:rFonts w:hint="eastAsia" w:ascii="宋体" w:hAnsi="宋体" w:cs="宋体"/>
          <w:color w:val="000000" w:themeColor="text1"/>
          <w:kern w:val="0"/>
          <w:sz w:val="24"/>
          <w:szCs w:val="32"/>
        </w:rPr>
        <w:t>完毕</w:t>
      </w:r>
      <w:r>
        <w:rPr>
          <w:rFonts w:hint="eastAsia" w:ascii="宋体" w:hAnsi="宋体" w:cs="宋体"/>
          <w:color w:val="0000FF"/>
          <w:kern w:val="0"/>
          <w:sz w:val="24"/>
          <w:szCs w:val="32"/>
        </w:rPr>
        <w:t>。</w:t>
      </w:r>
    </w:p>
    <w:p>
      <w:pPr>
        <w:spacing w:line="480" w:lineRule="exact"/>
        <w:ind w:left="424" w:leftChars="200" w:right="29" w:rightChars="14" w:hanging="4"/>
        <w:rPr>
          <w:rFonts w:ascii="宋体" w:hAnsi="宋体" w:cs="宋体"/>
          <w:sz w:val="24"/>
          <w:szCs w:val="24"/>
        </w:rPr>
      </w:pPr>
      <w:r>
        <w:rPr>
          <w:rFonts w:hint="eastAsia" w:ascii="宋体" w:hAnsi="宋体" w:cs="宋体"/>
          <w:b/>
          <w:bCs/>
          <w:sz w:val="24"/>
          <w:szCs w:val="24"/>
        </w:rPr>
        <w:t>六、质量标准：</w:t>
      </w:r>
      <w:r>
        <w:rPr>
          <w:rFonts w:hint="eastAsia" w:ascii="宋体" w:hAnsi="宋体" w:cs="宋体"/>
          <w:sz w:val="24"/>
          <w:szCs w:val="24"/>
        </w:rPr>
        <w:t>合格，符合国家及行业规范标准</w:t>
      </w:r>
    </w:p>
    <w:p>
      <w:pPr>
        <w:spacing w:line="480" w:lineRule="exact"/>
        <w:ind w:left="424" w:leftChars="200" w:right="29" w:rightChars="14" w:hanging="4"/>
        <w:rPr>
          <w:rFonts w:ascii="宋体" w:hAnsi="宋体" w:cs="宋体"/>
          <w:sz w:val="24"/>
          <w:szCs w:val="24"/>
        </w:rPr>
      </w:pPr>
      <w:r>
        <w:rPr>
          <w:rFonts w:hint="eastAsia" w:ascii="宋体" w:hAnsi="宋体" w:cs="宋体"/>
          <w:b/>
          <w:bCs/>
          <w:sz w:val="24"/>
          <w:szCs w:val="24"/>
        </w:rPr>
        <w:t>七、预算金额：</w:t>
      </w:r>
      <w:r>
        <w:rPr>
          <w:rFonts w:hint="eastAsia" w:ascii="宋体" w:hAnsi="宋体" w:cs="宋体"/>
          <w:sz w:val="24"/>
          <w:szCs w:val="24"/>
        </w:rPr>
        <w:t>1044200元</w:t>
      </w:r>
    </w:p>
    <w:p>
      <w:pPr>
        <w:spacing w:line="480" w:lineRule="exact"/>
        <w:ind w:left="420" w:leftChars="200" w:right="29" w:rightChars="14"/>
        <w:rPr>
          <w:rFonts w:ascii="宋体" w:hAnsi="宋体" w:cs="宋体"/>
          <w:b/>
          <w:bCs/>
          <w:sz w:val="24"/>
          <w:szCs w:val="24"/>
        </w:rPr>
      </w:pPr>
      <w:r>
        <w:rPr>
          <w:rFonts w:hint="eastAsia" w:ascii="宋体" w:hAnsi="宋体" w:cs="宋体"/>
          <w:b/>
          <w:bCs/>
          <w:sz w:val="24"/>
          <w:szCs w:val="24"/>
        </w:rPr>
        <w:t>八、供应商资格要求：</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8.1  符合《中华人民共和国政府采购法》第二十二条之规定；</w:t>
      </w:r>
    </w:p>
    <w:p>
      <w:pPr>
        <w:widowControl/>
        <w:spacing w:line="480" w:lineRule="exact"/>
        <w:ind w:right="29" w:rightChars="14" w:firstLine="480" w:firstLineChars="200"/>
        <w:rPr>
          <w:rFonts w:hint="eastAsia" w:ascii="宋体" w:hAnsi="宋体" w:eastAsia="宋体" w:cs="宋体"/>
          <w:kern w:val="0"/>
          <w:sz w:val="24"/>
          <w:szCs w:val="24"/>
          <w:lang w:eastAsia="zh-CN"/>
        </w:rPr>
      </w:pPr>
      <w:r>
        <w:rPr>
          <w:rFonts w:hint="eastAsia" w:ascii="宋体" w:hAnsi="宋体" w:cs="宋体"/>
          <w:kern w:val="0"/>
          <w:sz w:val="24"/>
          <w:szCs w:val="24"/>
        </w:rPr>
        <w:t>8.2  落实政府采购政策需满足的资格要求：促进政府强制采购节能产品及环境标志产品优先采购，促进中小企业和监狱企业发展扶持政策，需要提供中小企业声明函</w:t>
      </w:r>
      <w:r>
        <w:rPr>
          <w:rFonts w:hint="eastAsia" w:ascii="宋体" w:hAnsi="宋体" w:cs="宋体"/>
          <w:kern w:val="0"/>
          <w:sz w:val="24"/>
          <w:szCs w:val="24"/>
          <w:lang w:eastAsia="zh-CN"/>
        </w:rPr>
        <w:t>。</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8.3  本项目的特定资格要求：</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8.3.1 供应商须具有有效的营业执照，并具有实施完成本项目的经营实力和完善的售后服务体系； </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8.3.2 供应商需具备电力工程施工总承包三级及以上资质或机电工程施工总承包三级及以上资质，同时具备承装（修、试）四级及以上电力设施许可证，具有有效的安全生产许可证。项目经理需具备机电工程专业二级及以上建造师资格，具有有效的安全生产考核合格证且未担任其它在建建设工程；</w:t>
      </w:r>
    </w:p>
    <w:p>
      <w:pPr>
        <w:widowControl/>
        <w:spacing w:line="480" w:lineRule="exact"/>
        <w:ind w:right="29" w:rightChars="14" w:firstLine="480" w:firstLineChars="200"/>
        <w:rPr>
          <w:rFonts w:ascii="宋体" w:hAnsi="宋体" w:cs="宋体"/>
          <w:kern w:val="0"/>
          <w:sz w:val="24"/>
        </w:rPr>
      </w:pPr>
      <w:r>
        <w:rPr>
          <w:rFonts w:hint="eastAsia" w:ascii="宋体" w:hAnsi="宋体" w:cs="宋体"/>
          <w:kern w:val="0"/>
          <w:sz w:val="24"/>
          <w:szCs w:val="24"/>
        </w:rPr>
        <w:t>8.3.3 信誉要求：按照《财政部关于在政府采购活动中查询及使用信用记录有关问题的通知》（财库〔2016〕125号）的要求，根据开标当日“信用中国”网站（www.creditchina.gov.cn）、</w:t>
      </w:r>
      <w:r>
        <w:rPr>
          <w:rFonts w:hint="eastAsia" w:ascii="宋体" w:hAnsi="宋体" w:cs="宋体"/>
          <w:kern w:val="0"/>
          <w:sz w:val="24"/>
        </w:rPr>
        <w:t>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8.3.4 本项目不接受联合体投标；</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sz w:val="24"/>
          <w:szCs w:val="24"/>
        </w:rPr>
        <w:t>8.3.5资格审查方式：资格后审。</w:t>
      </w:r>
    </w:p>
    <w:p>
      <w:pPr>
        <w:spacing w:line="480" w:lineRule="exact"/>
        <w:ind w:right="29" w:rightChars="14" w:firstLine="480"/>
        <w:rPr>
          <w:rFonts w:ascii="宋体" w:hAnsi="宋体" w:cs="宋体"/>
          <w:sz w:val="24"/>
          <w:szCs w:val="24"/>
        </w:rPr>
      </w:pPr>
      <w:r>
        <w:rPr>
          <w:rFonts w:hint="eastAsia" w:ascii="宋体" w:hAnsi="宋体" w:cs="宋体"/>
          <w:b/>
          <w:bCs/>
          <w:sz w:val="24"/>
          <w:szCs w:val="24"/>
        </w:rPr>
        <w:t xml:space="preserve">九、响应性文件递交信息 </w:t>
      </w:r>
    </w:p>
    <w:p>
      <w:pPr>
        <w:spacing w:line="480" w:lineRule="exact"/>
        <w:ind w:right="29" w:rightChars="14" w:firstLine="480"/>
        <w:rPr>
          <w:rFonts w:ascii="宋体" w:hAnsi="宋体" w:cs="宋体"/>
          <w:sz w:val="24"/>
          <w:szCs w:val="24"/>
        </w:rPr>
      </w:pPr>
      <w:r>
        <w:rPr>
          <w:rFonts w:hint="eastAsia" w:ascii="宋体" w:hAnsi="宋体" w:cs="宋体"/>
          <w:sz w:val="24"/>
          <w:szCs w:val="24"/>
        </w:rPr>
        <w:t>1、响应性文件递交的截止时间：</w:t>
      </w:r>
      <w:r>
        <w:rPr>
          <w:rFonts w:hint="eastAsia" w:ascii="宋体" w:hAnsi="宋体" w:cs="宋体"/>
          <w:color w:val="000000" w:themeColor="text1"/>
          <w:sz w:val="24"/>
          <w:szCs w:val="24"/>
        </w:rPr>
        <w:t>2023年9月1</w:t>
      </w:r>
      <w:r>
        <w:rPr>
          <w:rFonts w:hint="eastAsia" w:ascii="宋体" w:hAnsi="宋体" w:cs="宋体"/>
          <w:color w:val="000000" w:themeColor="text1"/>
          <w:sz w:val="24"/>
          <w:szCs w:val="24"/>
          <w:lang w:val="en-US" w:eastAsia="zh-CN"/>
        </w:rPr>
        <w:t>9</w:t>
      </w:r>
      <w:r>
        <w:rPr>
          <w:rFonts w:hint="eastAsia" w:ascii="宋体" w:hAnsi="宋体" w:cs="宋体"/>
          <w:color w:val="000000" w:themeColor="text1"/>
          <w:sz w:val="24"/>
          <w:szCs w:val="24"/>
        </w:rPr>
        <w:t xml:space="preserve"> 日</w:t>
      </w:r>
      <w:r>
        <w:rPr>
          <w:rFonts w:hint="eastAsia" w:ascii="宋体" w:hAnsi="宋体" w:cs="宋体"/>
          <w:color w:val="000000" w:themeColor="text1"/>
          <w:sz w:val="24"/>
          <w:szCs w:val="24"/>
          <w:lang w:val="en-US" w:eastAsia="zh-CN"/>
        </w:rPr>
        <w:t>15</w:t>
      </w:r>
      <w:r>
        <w:rPr>
          <w:rFonts w:hint="eastAsia" w:ascii="宋体" w:hAnsi="宋体" w:cs="宋体"/>
          <w:color w:val="000000" w:themeColor="text1"/>
          <w:sz w:val="24"/>
          <w:szCs w:val="24"/>
        </w:rPr>
        <w:t xml:space="preserve"> 时</w:t>
      </w:r>
      <w:r>
        <w:rPr>
          <w:rFonts w:hint="eastAsia" w:ascii="宋体" w:hAnsi="宋体" w:cs="宋体"/>
          <w:color w:val="000000" w:themeColor="text1"/>
          <w:sz w:val="24"/>
          <w:szCs w:val="24"/>
          <w:lang w:val="en-US" w:eastAsia="zh-CN"/>
        </w:rPr>
        <w:t>3</w:t>
      </w:r>
      <w:r>
        <w:rPr>
          <w:rFonts w:hint="eastAsia" w:ascii="宋体" w:hAnsi="宋体" w:cs="宋体"/>
          <w:color w:val="000000" w:themeColor="text1"/>
          <w:sz w:val="24"/>
          <w:szCs w:val="24"/>
        </w:rPr>
        <w:t>0 分。</w:t>
      </w:r>
    </w:p>
    <w:p>
      <w:pPr>
        <w:spacing w:line="480" w:lineRule="exact"/>
        <w:ind w:right="29" w:rightChars="14" w:firstLine="480"/>
        <w:rPr>
          <w:rFonts w:ascii="宋体" w:hAnsi="宋体" w:cs="宋体"/>
          <w:sz w:val="24"/>
          <w:szCs w:val="24"/>
        </w:rPr>
      </w:pPr>
      <w:r>
        <w:rPr>
          <w:rFonts w:hint="eastAsia" w:ascii="宋体" w:hAnsi="宋体" w:cs="宋体"/>
          <w:sz w:val="24"/>
          <w:szCs w:val="24"/>
        </w:rPr>
        <w:t>2、</w:t>
      </w:r>
      <w:r>
        <w:rPr>
          <w:rFonts w:hint="eastAsia" w:ascii="宋体" w:hAnsi="宋体"/>
          <w:sz w:val="24"/>
          <w:szCs w:val="22"/>
        </w:rPr>
        <w:t>响应性文件递交地点：供应商在投标截止时间前，将已完成的pdf格式的响应文件发送至本企业的内部电子邮箱（需新注册邮箱，该邮箱保密工作由供应商自行负责）。</w:t>
      </w:r>
    </w:p>
    <w:p>
      <w:pPr>
        <w:spacing w:line="480" w:lineRule="exact"/>
        <w:ind w:right="29" w:rightChars="14" w:firstLine="480"/>
        <w:rPr>
          <w:rFonts w:ascii="宋体" w:hAnsi="宋体" w:cs="宋体"/>
          <w:b/>
          <w:bCs/>
          <w:sz w:val="24"/>
          <w:szCs w:val="24"/>
        </w:rPr>
      </w:pPr>
      <w:r>
        <w:rPr>
          <w:rFonts w:hint="eastAsia" w:ascii="宋体" w:hAnsi="宋体" w:cs="宋体"/>
          <w:b/>
          <w:bCs/>
          <w:sz w:val="24"/>
          <w:szCs w:val="24"/>
        </w:rPr>
        <w:t>十、</w:t>
      </w:r>
      <w:r>
        <w:rPr>
          <w:rFonts w:hint="eastAsia" w:ascii="宋体" w:hAnsi="宋体" w:cs="宋体"/>
          <w:b/>
          <w:kern w:val="0"/>
          <w:sz w:val="24"/>
        </w:rPr>
        <w:t>开启时间</w:t>
      </w:r>
    </w:p>
    <w:p>
      <w:pPr>
        <w:spacing w:line="480" w:lineRule="exact"/>
        <w:ind w:right="29" w:rightChars="14" w:firstLine="480"/>
        <w:rPr>
          <w:rFonts w:ascii="宋体" w:hAnsi="宋体" w:cs="宋体"/>
          <w:sz w:val="24"/>
          <w:szCs w:val="24"/>
        </w:rPr>
      </w:pPr>
      <w:r>
        <w:rPr>
          <w:rFonts w:hint="eastAsia" w:ascii="宋体" w:hAnsi="宋体" w:cs="宋体"/>
          <w:sz w:val="24"/>
          <w:szCs w:val="24"/>
        </w:rPr>
        <w:t>1、询价时间：2023年9月1</w:t>
      </w:r>
      <w:r>
        <w:rPr>
          <w:rFonts w:hint="eastAsia" w:ascii="宋体" w:hAnsi="宋体" w:cs="宋体"/>
          <w:sz w:val="24"/>
          <w:szCs w:val="24"/>
          <w:lang w:val="en-US" w:eastAsia="zh-CN"/>
        </w:rPr>
        <w:t>9</w:t>
      </w:r>
      <w:r>
        <w:rPr>
          <w:rFonts w:hint="eastAsia" w:ascii="宋体" w:hAnsi="宋体" w:cs="宋体"/>
          <w:sz w:val="24"/>
          <w:szCs w:val="24"/>
        </w:rPr>
        <w:t xml:space="preserve"> 日</w:t>
      </w:r>
      <w:r>
        <w:rPr>
          <w:rFonts w:hint="eastAsia" w:ascii="宋体" w:hAnsi="宋体" w:cs="宋体"/>
          <w:sz w:val="24"/>
          <w:szCs w:val="24"/>
          <w:lang w:val="en-US" w:eastAsia="zh-CN"/>
        </w:rPr>
        <w:t>15</w:t>
      </w:r>
      <w:r>
        <w:rPr>
          <w:rFonts w:hint="eastAsia" w:ascii="宋体" w:hAnsi="宋体" w:cs="宋体"/>
          <w:sz w:val="24"/>
          <w:szCs w:val="24"/>
        </w:rPr>
        <w:t xml:space="preserve"> 时</w:t>
      </w:r>
      <w:r>
        <w:rPr>
          <w:rFonts w:hint="eastAsia" w:ascii="宋体" w:hAnsi="宋体" w:cs="宋体"/>
          <w:sz w:val="24"/>
          <w:szCs w:val="24"/>
          <w:lang w:val="en-US" w:eastAsia="zh-CN"/>
        </w:rPr>
        <w:t>3</w:t>
      </w:r>
      <w:r>
        <w:rPr>
          <w:rFonts w:hint="eastAsia" w:ascii="宋体" w:hAnsi="宋体" w:cs="宋体"/>
          <w:sz w:val="24"/>
          <w:szCs w:val="24"/>
        </w:rPr>
        <w:t>0 分。</w:t>
      </w:r>
    </w:p>
    <w:p>
      <w:pPr>
        <w:spacing w:line="480" w:lineRule="exact"/>
        <w:ind w:right="29" w:rightChars="14" w:firstLine="480"/>
        <w:rPr>
          <w:rFonts w:ascii="宋体" w:hAnsi="宋体" w:cs="宋体"/>
          <w:sz w:val="24"/>
          <w:szCs w:val="24"/>
        </w:rPr>
      </w:pPr>
      <w:r>
        <w:rPr>
          <w:rFonts w:hint="eastAsia" w:ascii="宋体" w:hAnsi="宋体" w:cs="宋体"/>
          <w:sz w:val="24"/>
          <w:szCs w:val="24"/>
        </w:rPr>
        <w:t>2、询价地点：博爱县公共资源交易中心二楼第二开标室（到投标截止时间后，采购人使用专用电话通知供应商，供应商接到专用电话通知后向采购人告知邮箱名称及密码，在开标室下载响应性文件）。</w:t>
      </w:r>
    </w:p>
    <w:p>
      <w:pPr>
        <w:spacing w:line="480" w:lineRule="exact"/>
        <w:ind w:right="29" w:rightChars="14" w:firstLine="480"/>
        <w:rPr>
          <w:rFonts w:ascii="宋体" w:hAnsi="宋体" w:cs="宋体"/>
          <w:b/>
          <w:bCs/>
          <w:sz w:val="24"/>
          <w:szCs w:val="24"/>
        </w:rPr>
      </w:pPr>
      <w:r>
        <w:rPr>
          <w:rFonts w:hint="eastAsia" w:ascii="宋体" w:hAnsi="宋体" w:cs="宋体"/>
          <w:b/>
          <w:bCs/>
          <w:sz w:val="24"/>
          <w:szCs w:val="24"/>
        </w:rPr>
        <w:t>十一、本次采购项目联系事项：</w:t>
      </w:r>
    </w:p>
    <w:p>
      <w:pPr>
        <w:widowControl/>
        <w:spacing w:line="480" w:lineRule="exact"/>
        <w:ind w:left="424" w:leftChars="200" w:right="29" w:rightChars="14" w:hanging="4"/>
        <w:rPr>
          <w:rFonts w:ascii="宋体" w:hAnsi="宋体" w:cs="宋体"/>
          <w:sz w:val="24"/>
        </w:rPr>
      </w:pPr>
      <w:r>
        <w:rPr>
          <w:rFonts w:hint="eastAsia" w:ascii="宋体" w:hAnsi="宋体" w:cs="宋体"/>
          <w:sz w:val="24"/>
        </w:rPr>
        <w:t>采购人：博爱县孝敬镇人民政府</w:t>
      </w:r>
    </w:p>
    <w:p>
      <w:pPr>
        <w:widowControl/>
        <w:spacing w:line="480" w:lineRule="exact"/>
        <w:ind w:left="424" w:leftChars="200" w:right="29" w:rightChars="14" w:hanging="4"/>
        <w:rPr>
          <w:rFonts w:ascii="宋体" w:hAnsi="宋体" w:cs="宋体"/>
          <w:sz w:val="24"/>
        </w:rPr>
      </w:pPr>
      <w:r>
        <w:rPr>
          <w:rFonts w:hint="eastAsia" w:ascii="宋体" w:hAnsi="宋体" w:cs="宋体"/>
          <w:sz w:val="24"/>
        </w:rPr>
        <w:t xml:space="preserve">联系人：武先生 </w:t>
      </w:r>
    </w:p>
    <w:p>
      <w:pPr>
        <w:widowControl/>
        <w:spacing w:line="480" w:lineRule="exact"/>
        <w:ind w:left="424" w:leftChars="200" w:right="29" w:rightChars="14" w:hanging="4"/>
        <w:rPr>
          <w:rFonts w:ascii="宋体" w:hAnsi="宋体" w:cs="宋体"/>
          <w:sz w:val="24"/>
        </w:rPr>
      </w:pPr>
      <w:r>
        <w:rPr>
          <w:rFonts w:hint="eastAsia" w:ascii="宋体" w:hAnsi="宋体" w:cs="宋体"/>
          <w:sz w:val="24"/>
        </w:rPr>
        <w:t xml:space="preserve">电  话：13569195868  </w:t>
      </w:r>
    </w:p>
    <w:p>
      <w:pPr>
        <w:widowControl/>
        <w:spacing w:line="480" w:lineRule="exact"/>
        <w:ind w:left="424" w:leftChars="200" w:right="29" w:rightChars="14" w:hanging="4"/>
        <w:rPr>
          <w:rFonts w:ascii="宋体" w:hAnsi="宋体" w:cs="宋体"/>
          <w:sz w:val="24"/>
        </w:rPr>
      </w:pPr>
      <w:r>
        <w:rPr>
          <w:rFonts w:hint="eastAsia" w:ascii="宋体" w:hAnsi="宋体" w:cs="宋体"/>
          <w:sz w:val="24"/>
        </w:rPr>
        <w:t>地址：</w:t>
      </w:r>
      <w:r>
        <w:rPr>
          <w:rFonts w:ascii="宋体" w:hAnsi="宋体" w:cs="宋体"/>
          <w:sz w:val="24"/>
        </w:rPr>
        <w:t>博爱县孝敬镇东界沟村</w:t>
      </w:r>
    </w:p>
    <w:p>
      <w:pPr>
        <w:widowControl/>
        <w:spacing w:line="480" w:lineRule="exact"/>
        <w:ind w:left="424" w:leftChars="200" w:right="29" w:rightChars="14" w:hanging="4"/>
        <w:rPr>
          <w:rFonts w:ascii="宋体" w:hAnsi="宋体" w:cs="宋体"/>
          <w:sz w:val="24"/>
        </w:rPr>
      </w:pPr>
      <w:r>
        <w:rPr>
          <w:rFonts w:hint="eastAsia" w:ascii="宋体" w:hAnsi="宋体" w:cs="宋体"/>
          <w:sz w:val="24"/>
        </w:rPr>
        <w:t>采购代理机构：河南众成工程管理有限公司</w:t>
      </w:r>
    </w:p>
    <w:p>
      <w:pPr>
        <w:widowControl/>
        <w:spacing w:line="480" w:lineRule="exact"/>
        <w:ind w:left="424" w:leftChars="200" w:right="29" w:rightChars="14" w:hanging="4"/>
        <w:rPr>
          <w:rFonts w:ascii="宋体" w:hAnsi="宋体" w:cs="宋体"/>
          <w:sz w:val="24"/>
        </w:rPr>
      </w:pPr>
      <w:r>
        <w:rPr>
          <w:rFonts w:hint="eastAsia" w:ascii="宋体" w:hAnsi="宋体" w:cs="宋体"/>
          <w:sz w:val="24"/>
        </w:rPr>
        <w:t>联系人：杨女士</w:t>
      </w:r>
    </w:p>
    <w:p>
      <w:pPr>
        <w:widowControl/>
        <w:spacing w:line="480" w:lineRule="exact"/>
        <w:ind w:left="424" w:leftChars="200" w:right="29" w:rightChars="14" w:hanging="4"/>
        <w:rPr>
          <w:rFonts w:ascii="宋体" w:hAnsi="宋体" w:cs="宋体"/>
          <w:sz w:val="24"/>
        </w:rPr>
      </w:pPr>
      <w:r>
        <w:rPr>
          <w:rFonts w:hint="eastAsia" w:ascii="宋体" w:hAnsi="宋体" w:cs="宋体"/>
          <w:sz w:val="24"/>
        </w:rPr>
        <w:t xml:space="preserve">电  话：15139118097 </w:t>
      </w:r>
    </w:p>
    <w:p>
      <w:pPr>
        <w:widowControl/>
        <w:spacing w:line="480" w:lineRule="exact"/>
        <w:ind w:left="424" w:leftChars="200" w:right="29" w:rightChars="14" w:hanging="4"/>
        <w:rPr>
          <w:rFonts w:ascii="宋体" w:hAnsi="宋体" w:cs="宋体"/>
          <w:sz w:val="24"/>
        </w:rPr>
      </w:pPr>
      <w:r>
        <w:rPr>
          <w:rFonts w:hint="eastAsia" w:ascii="宋体" w:hAnsi="宋体" w:cs="宋体"/>
          <w:sz w:val="24"/>
        </w:rPr>
        <w:t>地  址：郑州市金水区青年路145号6号楼14层1408号</w:t>
      </w:r>
    </w:p>
    <w:p>
      <w:pPr>
        <w:spacing w:line="480" w:lineRule="exact"/>
        <w:ind w:right="29" w:rightChars="14" w:firstLine="482" w:firstLineChars="200"/>
        <w:rPr>
          <w:rFonts w:ascii="宋体" w:hAnsi="宋体" w:cs="宋体"/>
          <w:b/>
          <w:bCs/>
          <w:sz w:val="24"/>
          <w:szCs w:val="24"/>
        </w:rPr>
      </w:pPr>
      <w:r>
        <w:rPr>
          <w:rFonts w:hint="eastAsia" w:ascii="宋体" w:hAnsi="宋体" w:cs="宋体"/>
          <w:b/>
          <w:bCs/>
          <w:sz w:val="24"/>
          <w:szCs w:val="24"/>
        </w:rPr>
        <w:t>十二、监督单位：</w:t>
      </w:r>
    </w:p>
    <w:p>
      <w:pPr>
        <w:widowControl/>
        <w:spacing w:line="480" w:lineRule="exact"/>
        <w:ind w:left="420" w:leftChars="200" w:right="29" w:rightChars="14" w:firstLine="120" w:firstLineChars="50"/>
        <w:rPr>
          <w:rFonts w:ascii="宋体" w:hAnsi="宋体" w:cs="宋体"/>
          <w:sz w:val="24"/>
        </w:rPr>
      </w:pPr>
      <w:r>
        <w:rPr>
          <w:rFonts w:hint="eastAsia" w:ascii="宋体" w:hAnsi="宋体" w:cs="宋体"/>
          <w:sz w:val="24"/>
        </w:rPr>
        <w:t>博爱县政府采购管理办公室</w:t>
      </w:r>
    </w:p>
    <w:p>
      <w:pPr>
        <w:pStyle w:val="27"/>
        <w:spacing w:line="480" w:lineRule="exact"/>
        <w:rPr>
          <w:rFonts w:cs="宋体"/>
          <w:szCs w:val="24"/>
        </w:rPr>
      </w:pPr>
    </w:p>
    <w:p>
      <w:pPr>
        <w:pStyle w:val="27"/>
        <w:spacing w:line="480" w:lineRule="exact"/>
        <w:ind w:left="7919" w:leftChars="228" w:hanging="7440" w:hangingChars="3100"/>
        <w:jc w:val="right"/>
        <w:rPr>
          <w:rFonts w:cs="宋体"/>
        </w:rPr>
      </w:pPr>
      <w:r>
        <w:rPr>
          <w:rFonts w:hint="eastAsia" w:cs="宋体"/>
        </w:rPr>
        <w:t>博爱县孝敬镇人民政府</w:t>
      </w:r>
    </w:p>
    <w:p>
      <w:pPr>
        <w:pStyle w:val="27"/>
        <w:wordWrap w:val="0"/>
        <w:spacing w:line="480" w:lineRule="exact"/>
        <w:ind w:left="7919" w:leftChars="228" w:hanging="7440" w:hangingChars="3100"/>
        <w:jc w:val="right"/>
        <w:rPr>
          <w:rFonts w:cs="宋体"/>
          <w:color w:val="0000FF"/>
          <w:szCs w:val="24"/>
        </w:rPr>
      </w:pPr>
      <w:r>
        <w:rPr>
          <w:rFonts w:hint="eastAsia" w:cs="宋体"/>
          <w:color w:val="0000FF"/>
          <w:szCs w:val="24"/>
        </w:rPr>
        <w:t>2023年9月12  日</w:t>
      </w: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bookmarkStart w:id="0" w:name="_Toc18014"/>
    </w:p>
    <w:p>
      <w:pPr>
        <w:spacing w:line="600" w:lineRule="exact"/>
        <w:jc w:val="center"/>
        <w:outlineLvl w:val="0"/>
        <w:rPr>
          <w:rFonts w:ascii="宋体" w:hAnsi="宋体" w:cs="宋体"/>
          <w:b/>
          <w:bCs/>
          <w:kern w:val="0"/>
          <w:sz w:val="36"/>
          <w:szCs w:val="36"/>
        </w:rPr>
      </w:pPr>
    </w:p>
    <w:p>
      <w:pPr>
        <w:spacing w:line="600" w:lineRule="exact"/>
        <w:jc w:val="center"/>
        <w:outlineLvl w:val="0"/>
        <w:rPr>
          <w:rFonts w:ascii="宋体" w:hAnsi="宋体" w:cs="宋体"/>
          <w:b/>
          <w:bCs/>
          <w:kern w:val="0"/>
          <w:sz w:val="36"/>
          <w:szCs w:val="36"/>
        </w:rPr>
      </w:pPr>
    </w:p>
    <w:p>
      <w:pPr>
        <w:spacing w:line="600" w:lineRule="exact"/>
        <w:jc w:val="center"/>
        <w:outlineLvl w:val="0"/>
        <w:rPr>
          <w:rFonts w:ascii="宋体" w:hAnsi="宋体" w:cs="宋体"/>
          <w:b/>
          <w:bCs/>
          <w:kern w:val="0"/>
          <w:sz w:val="36"/>
          <w:szCs w:val="36"/>
        </w:rPr>
      </w:pPr>
    </w:p>
    <w:p>
      <w:pPr>
        <w:spacing w:line="600" w:lineRule="exact"/>
        <w:jc w:val="center"/>
        <w:outlineLvl w:val="0"/>
        <w:rPr>
          <w:rFonts w:ascii="宋体" w:hAnsi="宋体" w:cs="宋体"/>
          <w:b/>
          <w:bCs/>
          <w:kern w:val="0"/>
          <w:sz w:val="36"/>
          <w:szCs w:val="36"/>
        </w:rPr>
      </w:pPr>
    </w:p>
    <w:p>
      <w:pPr>
        <w:jc w:val="center"/>
        <w:rPr>
          <w:rFonts w:ascii="宋体" w:hAnsi="宋体" w:cs="宋体"/>
          <w:b/>
          <w:bCs/>
          <w:kern w:val="0"/>
          <w:sz w:val="36"/>
          <w:szCs w:val="36"/>
        </w:rPr>
      </w:pPr>
      <w:r>
        <w:rPr>
          <w:rFonts w:hint="eastAsia" w:ascii="宋体" w:hAnsi="宋体" w:cs="宋体"/>
          <w:b/>
          <w:bCs/>
          <w:kern w:val="0"/>
          <w:sz w:val="36"/>
          <w:szCs w:val="36"/>
        </w:rPr>
        <w:t>投 标 须 知 前 附 表</w:t>
      </w:r>
      <w:bookmarkEnd w:id="0"/>
    </w:p>
    <w:tbl>
      <w:tblPr>
        <w:tblStyle w:val="20"/>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8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40" w:type="dxa"/>
          </w:tcPr>
          <w:p>
            <w:pPr>
              <w:pStyle w:val="30"/>
              <w:widowControl w:val="0"/>
              <w:pBdr>
                <w:bottom w:val="none" w:color="auto" w:sz="0" w:space="0"/>
              </w:pBdr>
              <w:spacing w:beforeAutospacing="0" w:afterAutospacing="0" w:line="400" w:lineRule="exact"/>
              <w:textAlignment w:val="auto"/>
              <w:rPr>
                <w:rFonts w:ascii="宋体" w:eastAsia="宋体" w:cs="宋体"/>
                <w:sz w:val="28"/>
                <w:szCs w:val="28"/>
              </w:rPr>
            </w:pPr>
            <w:r>
              <w:rPr>
                <w:rFonts w:hint="eastAsia" w:ascii="宋体" w:eastAsia="宋体" w:cs="宋体"/>
                <w:sz w:val="28"/>
                <w:szCs w:val="28"/>
              </w:rPr>
              <w:t>序号</w:t>
            </w:r>
          </w:p>
        </w:tc>
        <w:tc>
          <w:tcPr>
            <w:tcW w:w="8817" w:type="dxa"/>
          </w:tcPr>
          <w:p>
            <w:pPr>
              <w:pStyle w:val="30"/>
              <w:widowControl w:val="0"/>
              <w:pBdr>
                <w:bottom w:val="none" w:color="auto" w:sz="0" w:space="0"/>
              </w:pBdr>
              <w:spacing w:beforeAutospacing="0" w:afterAutospacing="0" w:line="400" w:lineRule="exact"/>
              <w:textAlignment w:val="auto"/>
              <w:rPr>
                <w:rFonts w:ascii="宋体" w:eastAsia="宋体" w:cs="宋体"/>
                <w:sz w:val="28"/>
                <w:szCs w:val="28"/>
              </w:rPr>
            </w:pPr>
            <w:r>
              <w:rPr>
                <w:rFonts w:hint="eastAsia" w:ascii="宋体" w:eastAsia="宋体" w:cs="宋体"/>
                <w:sz w:val="28"/>
                <w:szCs w:val="28"/>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840" w:type="dxa"/>
            <w:vAlign w:val="center"/>
          </w:tcPr>
          <w:p>
            <w:pPr>
              <w:pStyle w:val="30"/>
              <w:widowControl w:val="0"/>
              <w:pBdr>
                <w:bottom w:val="none" w:color="auto" w:sz="0" w:space="0"/>
              </w:pBdr>
              <w:spacing w:beforeAutospacing="0" w:afterAutospacing="0" w:line="400" w:lineRule="exact"/>
              <w:textAlignment w:val="auto"/>
              <w:rPr>
                <w:rFonts w:ascii="宋体" w:eastAsia="宋体" w:cs="宋体"/>
                <w:b w:val="0"/>
                <w:bCs w:val="0"/>
                <w:sz w:val="24"/>
                <w:szCs w:val="24"/>
              </w:rPr>
            </w:pPr>
            <w:r>
              <w:rPr>
                <w:rFonts w:hint="eastAsia" w:ascii="宋体" w:eastAsia="宋体" w:cs="宋体"/>
                <w:b w:val="0"/>
                <w:bCs w:val="0"/>
                <w:sz w:val="24"/>
                <w:szCs w:val="24"/>
              </w:rPr>
              <w:t>1</w:t>
            </w:r>
          </w:p>
        </w:tc>
        <w:tc>
          <w:tcPr>
            <w:tcW w:w="8817" w:type="dxa"/>
            <w:vAlign w:val="center"/>
          </w:tcPr>
          <w:p>
            <w:pPr>
              <w:rPr>
                <w:rFonts w:ascii="宋体" w:hAnsi="宋体" w:cs="宋体"/>
                <w:kern w:val="0"/>
                <w:sz w:val="24"/>
                <w:szCs w:val="24"/>
              </w:rPr>
            </w:pPr>
            <w:r>
              <w:rPr>
                <w:rFonts w:hint="eastAsia" w:ascii="宋体" w:hAnsi="宋体" w:cs="宋体"/>
                <w:sz w:val="24"/>
                <w:szCs w:val="24"/>
              </w:rPr>
              <w:t xml:space="preserve">项目名称: </w:t>
            </w:r>
            <w:r>
              <w:rPr>
                <w:rFonts w:hint="eastAsia" w:ascii="宋体" w:hAnsi="宋体" w:cs="宋体"/>
                <w:sz w:val="24"/>
              </w:rPr>
              <w:t xml:space="preserve">博爱县孝敬镇光伏发电采购项目  </w:t>
            </w:r>
          </w:p>
          <w:p>
            <w:pPr>
              <w:pStyle w:val="30"/>
              <w:widowControl w:val="0"/>
              <w:pBdr>
                <w:bottom w:val="none" w:color="auto" w:sz="0" w:space="0"/>
              </w:pBdr>
              <w:spacing w:beforeAutospacing="0" w:afterAutospacing="0" w:line="400" w:lineRule="exact"/>
              <w:jc w:val="both"/>
              <w:textAlignment w:val="auto"/>
              <w:rPr>
                <w:rFonts w:ascii="宋体" w:eastAsia="宋体" w:cs="宋体"/>
                <w:b w:val="0"/>
                <w:bCs w:val="0"/>
                <w:sz w:val="24"/>
                <w:szCs w:val="24"/>
              </w:rPr>
            </w:pPr>
            <w:r>
              <w:rPr>
                <w:rFonts w:hint="eastAsia" w:ascii="宋体" w:eastAsia="宋体" w:cs="宋体"/>
                <w:b w:val="0"/>
                <w:bCs w:val="0"/>
                <w:sz w:val="24"/>
                <w:szCs w:val="24"/>
              </w:rPr>
              <w:t>采购编号：博政采购（2023）86号</w:t>
            </w:r>
          </w:p>
          <w:p>
            <w:pPr>
              <w:pStyle w:val="30"/>
              <w:widowControl w:val="0"/>
              <w:pBdr>
                <w:bottom w:val="none" w:color="auto" w:sz="0" w:space="0"/>
              </w:pBdr>
              <w:spacing w:beforeAutospacing="0" w:afterAutospacing="0" w:line="400" w:lineRule="exact"/>
              <w:jc w:val="both"/>
              <w:textAlignment w:val="auto"/>
              <w:rPr>
                <w:rFonts w:ascii="宋体" w:eastAsia="宋体" w:cs="宋体"/>
                <w:b w:val="0"/>
                <w:bCs w:val="0"/>
                <w:sz w:val="24"/>
                <w:szCs w:val="24"/>
              </w:rPr>
            </w:pPr>
            <w:r>
              <w:rPr>
                <w:rFonts w:hint="eastAsia" w:ascii="宋体" w:eastAsia="宋体" w:cs="宋体"/>
                <w:b w:val="0"/>
                <w:sz w:val="24"/>
              </w:rPr>
              <w:t>采购内容：</w:t>
            </w:r>
            <w:r>
              <w:rPr>
                <w:rFonts w:hint="eastAsia" w:ascii="宋体" w:eastAsia="宋体" w:cs="宋体"/>
                <w:b w:val="0"/>
                <w:bCs w:val="0"/>
                <w:sz w:val="24"/>
                <w:szCs w:val="24"/>
              </w:rPr>
              <w:t xml:space="preserve">铺设光伏板，总面积1835平方米，其中采购太阳能光伏板650块、15千瓦逆变器2台、25千瓦逆变器4台、30千瓦逆变器3台，36千瓦逆变器1台、50千瓦逆变器并安装调试并网。（详见询价文件第五部分）。 </w:t>
            </w:r>
          </w:p>
          <w:p>
            <w:pPr>
              <w:pStyle w:val="30"/>
              <w:widowControl w:val="0"/>
              <w:pBdr>
                <w:bottom w:val="none" w:color="auto" w:sz="0" w:space="0"/>
              </w:pBdr>
              <w:spacing w:beforeAutospacing="0" w:afterAutospacing="0" w:line="400" w:lineRule="exact"/>
              <w:jc w:val="both"/>
              <w:textAlignment w:val="auto"/>
              <w:rPr>
                <w:rFonts w:ascii="宋体" w:eastAsia="宋体" w:cs="宋体"/>
                <w:b w:val="0"/>
                <w:bCs w:val="0"/>
                <w:sz w:val="24"/>
                <w:szCs w:val="24"/>
              </w:rPr>
            </w:pPr>
            <w:r>
              <w:rPr>
                <w:rFonts w:hint="eastAsia" w:ascii="宋体" w:eastAsia="宋体" w:cs="宋体"/>
                <w:b w:val="0"/>
                <w:bCs w:val="0"/>
                <w:sz w:val="24"/>
                <w:szCs w:val="24"/>
              </w:rPr>
              <w:t>采购方式：询价</w:t>
            </w:r>
          </w:p>
          <w:p>
            <w:pPr>
              <w:pStyle w:val="30"/>
              <w:widowControl w:val="0"/>
              <w:pBdr>
                <w:bottom w:val="none" w:color="auto" w:sz="0" w:space="0"/>
              </w:pBdr>
              <w:spacing w:beforeAutospacing="0" w:afterAutospacing="0" w:line="400" w:lineRule="exact"/>
              <w:jc w:val="both"/>
              <w:textAlignment w:val="auto"/>
              <w:rPr>
                <w:rFonts w:ascii="宋体" w:eastAsia="宋体" w:cs="宋体"/>
                <w:b w:val="0"/>
                <w:bCs w:val="0"/>
                <w:sz w:val="24"/>
                <w:szCs w:val="24"/>
              </w:rPr>
            </w:pPr>
            <w:r>
              <w:rPr>
                <w:rFonts w:hint="eastAsia" w:ascii="宋体" w:eastAsia="宋体" w:cs="宋体"/>
                <w:b w:val="0"/>
                <w:bCs w:val="0"/>
                <w:sz w:val="24"/>
                <w:szCs w:val="24"/>
              </w:rPr>
              <w:t>供货及安装期：合同签订后30日历天内供货安装及并网调试</w:t>
            </w:r>
          </w:p>
          <w:p>
            <w:pPr>
              <w:pStyle w:val="30"/>
              <w:widowControl w:val="0"/>
              <w:pBdr>
                <w:bottom w:val="none" w:color="auto" w:sz="0" w:space="0"/>
              </w:pBdr>
              <w:spacing w:beforeAutospacing="0" w:afterAutospacing="0" w:line="400" w:lineRule="exact"/>
              <w:jc w:val="both"/>
              <w:textAlignment w:val="auto"/>
              <w:rPr>
                <w:rFonts w:ascii="宋体" w:eastAsia="宋体" w:cs="宋体"/>
                <w:b w:val="0"/>
                <w:bCs w:val="0"/>
                <w:sz w:val="24"/>
                <w:szCs w:val="24"/>
              </w:rPr>
            </w:pPr>
            <w:r>
              <w:rPr>
                <w:rFonts w:hint="eastAsia" w:ascii="宋体" w:eastAsia="宋体" w:cs="宋体"/>
                <w:b w:val="0"/>
                <w:bCs w:val="0"/>
                <w:sz w:val="24"/>
                <w:szCs w:val="24"/>
              </w:rPr>
              <w:t>质量：合格，符合国家及行业规范标准。</w:t>
            </w:r>
          </w:p>
          <w:p>
            <w:pPr>
              <w:pStyle w:val="30"/>
              <w:widowControl w:val="0"/>
              <w:pBdr>
                <w:bottom w:val="none" w:color="auto" w:sz="0" w:space="0"/>
              </w:pBdr>
              <w:spacing w:beforeAutospacing="0" w:afterAutospacing="0" w:line="400" w:lineRule="exact"/>
              <w:jc w:val="both"/>
              <w:textAlignment w:val="auto"/>
              <w:rPr>
                <w:rFonts w:ascii="宋体" w:eastAsia="宋体" w:cs="宋体"/>
                <w:b w:val="0"/>
                <w:bCs w:val="0"/>
                <w:sz w:val="24"/>
                <w:szCs w:val="24"/>
              </w:rPr>
            </w:pPr>
            <w:r>
              <w:rPr>
                <w:rFonts w:hint="eastAsia" w:ascii="宋体" w:eastAsia="宋体" w:cs="宋体"/>
                <w:b w:val="0"/>
                <w:bCs w:val="0"/>
                <w:sz w:val="24"/>
                <w:szCs w:val="24"/>
              </w:rPr>
              <w:t>付款方式：成交人签订合同后，预付合同金额50％货款（成交供应商需提供保函），供货完毕经验收合格后付至合同价的100%。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840" w:type="dxa"/>
            <w:vAlign w:val="center"/>
          </w:tcPr>
          <w:p>
            <w:pPr>
              <w:pStyle w:val="30"/>
              <w:widowControl w:val="0"/>
              <w:pBdr>
                <w:bottom w:val="none" w:color="auto" w:sz="0" w:space="0"/>
              </w:pBdr>
              <w:spacing w:beforeAutospacing="0" w:afterAutospacing="0" w:line="400" w:lineRule="exact"/>
              <w:textAlignment w:val="auto"/>
              <w:rPr>
                <w:rFonts w:ascii="宋体" w:eastAsia="宋体" w:cs="宋体"/>
                <w:b w:val="0"/>
                <w:bCs w:val="0"/>
                <w:sz w:val="24"/>
                <w:szCs w:val="24"/>
              </w:rPr>
            </w:pPr>
            <w:r>
              <w:rPr>
                <w:rFonts w:hint="eastAsia" w:ascii="宋体" w:eastAsia="宋体" w:cs="宋体"/>
                <w:b w:val="0"/>
                <w:bCs w:val="0"/>
                <w:sz w:val="24"/>
                <w:szCs w:val="24"/>
              </w:rPr>
              <w:t>2</w:t>
            </w:r>
          </w:p>
        </w:tc>
        <w:tc>
          <w:tcPr>
            <w:tcW w:w="8817" w:type="dxa"/>
            <w:vAlign w:val="center"/>
          </w:tcPr>
          <w:p>
            <w:pPr>
              <w:spacing w:line="480" w:lineRule="exact"/>
              <w:rPr>
                <w:rFonts w:ascii="宋体" w:hAnsi="宋体" w:cs="宋体"/>
                <w:sz w:val="24"/>
                <w:szCs w:val="24"/>
              </w:rPr>
            </w:pPr>
            <w:r>
              <w:rPr>
                <w:rFonts w:hint="eastAsia" w:ascii="宋体" w:hAnsi="宋体" w:cs="宋体"/>
                <w:b/>
                <w:bCs/>
                <w:sz w:val="24"/>
                <w:szCs w:val="24"/>
              </w:rPr>
              <w:t>资金来源：上级财政资金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840" w:type="dxa"/>
            <w:vAlign w:val="center"/>
          </w:tcPr>
          <w:p>
            <w:pPr>
              <w:pStyle w:val="30"/>
              <w:widowControl w:val="0"/>
              <w:pBdr>
                <w:bottom w:val="none" w:color="auto" w:sz="0" w:space="0"/>
              </w:pBdr>
              <w:spacing w:beforeAutospacing="0" w:afterAutospacing="0" w:line="400" w:lineRule="exact"/>
              <w:textAlignment w:val="auto"/>
              <w:rPr>
                <w:rFonts w:ascii="宋体" w:eastAsia="宋体" w:cs="宋体"/>
                <w:b w:val="0"/>
                <w:bCs w:val="0"/>
                <w:sz w:val="24"/>
                <w:szCs w:val="24"/>
              </w:rPr>
            </w:pPr>
            <w:r>
              <w:rPr>
                <w:rFonts w:hint="eastAsia" w:ascii="宋体" w:eastAsia="宋体" w:cs="宋体"/>
                <w:b w:val="0"/>
                <w:bCs w:val="0"/>
                <w:sz w:val="24"/>
                <w:szCs w:val="24"/>
              </w:rPr>
              <w:t>3</w:t>
            </w:r>
          </w:p>
        </w:tc>
        <w:tc>
          <w:tcPr>
            <w:tcW w:w="8817" w:type="dxa"/>
            <w:vAlign w:val="center"/>
          </w:tcPr>
          <w:p>
            <w:pPr>
              <w:widowControl/>
              <w:spacing w:line="480" w:lineRule="exact"/>
              <w:ind w:right="29" w:rightChars="14"/>
              <w:rPr>
                <w:rFonts w:ascii="宋体" w:hAnsi="宋体" w:cs="宋体"/>
                <w:kern w:val="0"/>
                <w:sz w:val="24"/>
                <w:szCs w:val="24"/>
              </w:rPr>
            </w:pPr>
            <w:r>
              <w:rPr>
                <w:rFonts w:hint="eastAsia" w:ascii="宋体" w:hAnsi="宋体" w:cs="宋体"/>
                <w:kern w:val="0"/>
                <w:sz w:val="24"/>
                <w:szCs w:val="24"/>
              </w:rPr>
              <w:t>1、符合《中华人民共和国政府采购法》第二十二条之规定；</w:t>
            </w:r>
          </w:p>
          <w:p>
            <w:pPr>
              <w:widowControl/>
              <w:spacing w:line="480" w:lineRule="exact"/>
              <w:ind w:right="29" w:rightChars="14"/>
              <w:rPr>
                <w:rFonts w:ascii="宋体" w:hAnsi="宋体" w:cs="宋体"/>
                <w:kern w:val="0"/>
                <w:sz w:val="24"/>
                <w:szCs w:val="24"/>
              </w:rPr>
            </w:pPr>
            <w:r>
              <w:rPr>
                <w:rFonts w:hint="eastAsia" w:ascii="宋体" w:hAnsi="宋体" w:cs="宋体"/>
                <w:kern w:val="0"/>
                <w:sz w:val="24"/>
                <w:szCs w:val="24"/>
              </w:rPr>
              <w:t>2、落实政府采购政策需满足的资格要求：促进政府强制采购节能产品及环境</w:t>
            </w:r>
          </w:p>
          <w:p>
            <w:pPr>
              <w:widowControl/>
              <w:spacing w:line="480" w:lineRule="exact"/>
              <w:ind w:right="29" w:rightChars="14"/>
              <w:rPr>
                <w:rFonts w:ascii="宋体" w:hAnsi="宋体" w:cs="宋体"/>
                <w:kern w:val="0"/>
                <w:sz w:val="24"/>
                <w:szCs w:val="24"/>
              </w:rPr>
            </w:pPr>
            <w:r>
              <w:rPr>
                <w:rFonts w:hint="eastAsia" w:ascii="宋体" w:hAnsi="宋体" w:cs="宋体"/>
                <w:kern w:val="0"/>
                <w:sz w:val="24"/>
                <w:szCs w:val="24"/>
              </w:rPr>
              <w:t>标志产品优先采购，促进中小企业和监狱企业发展扶持政策，需要提供中小企业声明函；</w:t>
            </w:r>
          </w:p>
          <w:p>
            <w:pPr>
              <w:widowControl/>
              <w:spacing w:line="480" w:lineRule="exact"/>
              <w:ind w:right="29" w:rightChars="14"/>
              <w:rPr>
                <w:rFonts w:ascii="宋体" w:hAnsi="宋体" w:cs="宋体"/>
                <w:kern w:val="0"/>
                <w:sz w:val="24"/>
                <w:szCs w:val="24"/>
              </w:rPr>
            </w:pPr>
            <w:r>
              <w:rPr>
                <w:rFonts w:hint="eastAsia" w:ascii="宋体" w:hAnsi="宋体" w:cs="宋体"/>
                <w:kern w:val="0"/>
                <w:sz w:val="24"/>
                <w:szCs w:val="24"/>
              </w:rPr>
              <w:t>3、本项目的特定资格要求：</w:t>
            </w:r>
          </w:p>
          <w:p>
            <w:pPr>
              <w:widowControl/>
              <w:spacing w:line="480" w:lineRule="exact"/>
              <w:ind w:right="29" w:rightChars="14"/>
              <w:rPr>
                <w:rFonts w:ascii="宋体" w:hAnsi="宋体" w:cs="宋体"/>
                <w:kern w:val="0"/>
                <w:sz w:val="24"/>
                <w:szCs w:val="24"/>
              </w:rPr>
            </w:pPr>
            <w:r>
              <w:rPr>
                <w:rFonts w:hint="eastAsia" w:ascii="宋体" w:hAnsi="宋体" w:cs="宋体"/>
                <w:kern w:val="0"/>
                <w:sz w:val="24"/>
                <w:szCs w:val="24"/>
              </w:rPr>
              <w:t>3.1 供应商须具有有效的营业执照，并具有实施完成本项目的经营实力和完善的售后服务体系； </w:t>
            </w:r>
          </w:p>
          <w:p>
            <w:pPr>
              <w:widowControl/>
              <w:spacing w:line="480" w:lineRule="exact"/>
              <w:ind w:right="29" w:rightChars="14"/>
              <w:rPr>
                <w:rFonts w:ascii="宋体" w:hAnsi="宋体" w:cs="宋体"/>
                <w:kern w:val="0"/>
                <w:sz w:val="24"/>
                <w:szCs w:val="24"/>
              </w:rPr>
            </w:pPr>
            <w:r>
              <w:rPr>
                <w:rFonts w:hint="eastAsia" w:ascii="宋体" w:hAnsi="宋体" w:cs="宋体"/>
                <w:kern w:val="0"/>
                <w:sz w:val="24"/>
                <w:szCs w:val="24"/>
              </w:rPr>
              <w:t>3.2 供应商需具备电力工程施工总承包三级及以上资质或机电工程施工总承包三级及以上资质，同时具备承装（修、试）四级及以上电力设施许可证，具有有效的安全生产许可证。项目经理需具备机电工程专业二级及以上建造师资格，具有有效的安全生产考核合格证且未担任其它在建建设工程。</w:t>
            </w:r>
          </w:p>
          <w:p>
            <w:pPr>
              <w:widowControl/>
              <w:spacing w:line="480" w:lineRule="exact"/>
              <w:ind w:right="29" w:rightChars="14"/>
              <w:rPr>
                <w:rFonts w:ascii="宋体" w:hAnsi="宋体" w:cs="宋体"/>
                <w:kern w:val="0"/>
                <w:sz w:val="24"/>
              </w:rPr>
            </w:pPr>
            <w:r>
              <w:rPr>
                <w:rFonts w:hint="eastAsia" w:ascii="宋体" w:hAnsi="宋体" w:cs="宋体"/>
                <w:kern w:val="0"/>
                <w:sz w:val="24"/>
                <w:szCs w:val="24"/>
              </w:rPr>
              <w:t>3.3 信誉要求：按照《财政部关于在政府采购活动中查询及使用信用记录有关问题的通知》（财库〔2016〕125号）的要求，根据开标当日“信用中国”网站（www.creditchina.gov.cn）、</w:t>
            </w:r>
            <w:r>
              <w:rPr>
                <w:rFonts w:hint="eastAsia" w:ascii="宋体" w:hAnsi="宋体" w:cs="宋体"/>
                <w:kern w:val="0"/>
                <w:sz w:val="24"/>
              </w:rPr>
              <w:t>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80" w:lineRule="exact"/>
              <w:ind w:right="29" w:rightChars="14"/>
              <w:rPr>
                <w:rFonts w:ascii="宋体" w:hAnsi="宋体" w:cs="宋体"/>
                <w:kern w:val="0"/>
                <w:sz w:val="24"/>
                <w:szCs w:val="24"/>
              </w:rPr>
            </w:pPr>
            <w:r>
              <w:rPr>
                <w:rFonts w:hint="eastAsia" w:ascii="宋体" w:hAnsi="宋体" w:cs="宋体"/>
                <w:kern w:val="0"/>
                <w:sz w:val="24"/>
                <w:szCs w:val="24"/>
              </w:rPr>
              <w:t>3.4 本项目不接受联合体投标；</w:t>
            </w:r>
          </w:p>
          <w:p>
            <w:pPr>
              <w:widowControl/>
              <w:spacing w:line="480" w:lineRule="exact"/>
              <w:ind w:right="29" w:rightChars="14"/>
              <w:rPr>
                <w:rFonts w:ascii="宋体" w:hAnsi="宋体" w:cs="宋体"/>
                <w:sz w:val="24"/>
                <w:szCs w:val="24"/>
              </w:rPr>
            </w:pPr>
            <w:r>
              <w:rPr>
                <w:rFonts w:hint="eastAsia" w:ascii="宋体" w:hAnsi="宋体" w:cs="宋体"/>
                <w:sz w:val="24"/>
                <w:szCs w:val="24"/>
              </w:rPr>
              <w:t>3.5资格审查方式：资格后审。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840" w:type="dxa"/>
            <w:vAlign w:val="center"/>
          </w:tcPr>
          <w:p>
            <w:pPr>
              <w:pStyle w:val="30"/>
              <w:widowControl w:val="0"/>
              <w:pBdr>
                <w:bottom w:val="none" w:color="auto" w:sz="0" w:space="0"/>
              </w:pBdr>
              <w:spacing w:beforeAutospacing="0" w:afterAutospacing="0" w:line="400" w:lineRule="exact"/>
              <w:textAlignment w:val="auto"/>
              <w:rPr>
                <w:rFonts w:ascii="宋体" w:eastAsia="宋体" w:cs="宋体"/>
                <w:b w:val="0"/>
                <w:bCs w:val="0"/>
                <w:sz w:val="24"/>
                <w:szCs w:val="24"/>
              </w:rPr>
            </w:pPr>
            <w:r>
              <w:rPr>
                <w:rFonts w:hint="eastAsia" w:ascii="宋体" w:eastAsia="宋体" w:cs="宋体"/>
                <w:b w:val="0"/>
                <w:bCs w:val="0"/>
                <w:sz w:val="24"/>
                <w:szCs w:val="24"/>
              </w:rPr>
              <w:t>4</w:t>
            </w:r>
          </w:p>
        </w:tc>
        <w:tc>
          <w:tcPr>
            <w:tcW w:w="8817" w:type="dxa"/>
            <w:vAlign w:val="center"/>
          </w:tcPr>
          <w:p>
            <w:pPr>
              <w:pStyle w:val="31"/>
              <w:spacing w:line="440" w:lineRule="exact"/>
              <w:jc w:val="left"/>
              <w:rPr>
                <w:rFonts w:ascii="宋体" w:hAnsi="宋体" w:cs="宋体"/>
                <w:sz w:val="24"/>
                <w:szCs w:val="24"/>
              </w:rPr>
            </w:pPr>
            <w:r>
              <w:rPr>
                <w:rFonts w:hint="eastAsia" w:ascii="宋体" w:hAnsi="宋体" w:cs="宋体"/>
                <w:kern w:val="2"/>
                <w:sz w:val="24"/>
                <w:szCs w:val="22"/>
              </w:rPr>
              <w:t>本项目不再统一召开答疑会，</w:t>
            </w:r>
            <w:r>
              <w:rPr>
                <w:rFonts w:hint="eastAsia" w:ascii="宋体" w:hAnsi="宋体" w:cs="宋体"/>
                <w:sz w:val="24"/>
                <w:szCs w:val="24"/>
              </w:rPr>
              <w:t>供应商</w:t>
            </w:r>
            <w:r>
              <w:rPr>
                <w:rFonts w:hint="eastAsia" w:ascii="宋体" w:hAnsi="宋体" w:cs="宋体"/>
                <w:kern w:val="2"/>
                <w:sz w:val="24"/>
                <w:szCs w:val="22"/>
              </w:rPr>
              <w:t>如有疑问，请在响应文件递交截止时间1个工作日前与博爱县孝敬镇人民政府和河南众成工程管理有限公司以书面形式提出。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840" w:type="dxa"/>
            <w:vAlign w:val="center"/>
          </w:tcPr>
          <w:p>
            <w:pPr>
              <w:pStyle w:val="30"/>
              <w:widowControl w:val="0"/>
              <w:pBdr>
                <w:bottom w:val="none" w:color="auto" w:sz="0" w:space="0"/>
              </w:pBdr>
              <w:spacing w:beforeAutospacing="0" w:afterAutospacing="0" w:line="400" w:lineRule="exact"/>
              <w:textAlignment w:val="auto"/>
              <w:rPr>
                <w:rFonts w:ascii="宋体" w:eastAsia="宋体" w:cs="宋体"/>
                <w:b w:val="0"/>
                <w:bCs w:val="0"/>
                <w:sz w:val="24"/>
                <w:szCs w:val="24"/>
              </w:rPr>
            </w:pPr>
            <w:r>
              <w:rPr>
                <w:rFonts w:hint="eastAsia" w:ascii="宋体" w:eastAsia="宋体" w:cs="宋体"/>
                <w:b w:val="0"/>
                <w:bCs w:val="0"/>
                <w:sz w:val="24"/>
                <w:szCs w:val="24"/>
              </w:rPr>
              <w:t>5</w:t>
            </w:r>
          </w:p>
        </w:tc>
        <w:tc>
          <w:tcPr>
            <w:tcW w:w="8817" w:type="dxa"/>
            <w:vAlign w:val="center"/>
          </w:tcPr>
          <w:p>
            <w:pPr>
              <w:spacing w:line="480" w:lineRule="exact"/>
              <w:ind w:right="29" w:rightChars="14"/>
              <w:rPr>
                <w:rFonts w:ascii="宋体" w:hAnsi="宋体" w:cs="宋体"/>
                <w:color w:val="0000FF"/>
                <w:sz w:val="24"/>
                <w:szCs w:val="24"/>
              </w:rPr>
            </w:pPr>
            <w:r>
              <w:rPr>
                <w:rFonts w:hint="eastAsia" w:ascii="宋体" w:hAnsi="宋体" w:cs="宋体"/>
                <w:sz w:val="24"/>
                <w:szCs w:val="24"/>
              </w:rPr>
              <w:t>1、响应文件递交截止时间：</w:t>
            </w:r>
            <w:r>
              <w:rPr>
                <w:rFonts w:hint="eastAsia" w:ascii="宋体" w:hAnsi="宋体" w:cs="宋体"/>
                <w:color w:val="0000FF"/>
                <w:sz w:val="24"/>
                <w:szCs w:val="24"/>
              </w:rPr>
              <w:t>2023年9月 1</w:t>
            </w:r>
            <w:r>
              <w:rPr>
                <w:rFonts w:hint="eastAsia" w:ascii="宋体" w:hAnsi="宋体" w:cs="宋体"/>
                <w:color w:val="0000FF"/>
                <w:sz w:val="24"/>
                <w:szCs w:val="24"/>
                <w:lang w:val="en-US" w:eastAsia="zh-CN"/>
              </w:rPr>
              <w:t>9</w:t>
            </w:r>
            <w:r>
              <w:rPr>
                <w:rFonts w:hint="eastAsia" w:ascii="宋体" w:hAnsi="宋体" w:cs="宋体"/>
                <w:color w:val="0000FF"/>
                <w:sz w:val="24"/>
                <w:szCs w:val="24"/>
              </w:rPr>
              <w:t xml:space="preserve"> 日 </w:t>
            </w:r>
            <w:r>
              <w:rPr>
                <w:rFonts w:hint="eastAsia" w:ascii="宋体" w:hAnsi="宋体" w:cs="宋体"/>
                <w:color w:val="0000FF"/>
                <w:sz w:val="24"/>
                <w:szCs w:val="24"/>
                <w:lang w:val="en-US" w:eastAsia="zh-CN"/>
              </w:rPr>
              <w:t>15</w:t>
            </w:r>
            <w:r>
              <w:rPr>
                <w:rFonts w:hint="eastAsia" w:ascii="宋体" w:hAnsi="宋体" w:cs="宋体"/>
                <w:color w:val="0000FF"/>
                <w:sz w:val="24"/>
                <w:szCs w:val="24"/>
              </w:rPr>
              <w:t xml:space="preserve">  时 </w:t>
            </w:r>
            <w:r>
              <w:rPr>
                <w:rFonts w:hint="eastAsia" w:ascii="宋体" w:hAnsi="宋体" w:cs="宋体"/>
                <w:color w:val="0000FF"/>
                <w:sz w:val="24"/>
                <w:szCs w:val="24"/>
                <w:lang w:val="en-US" w:eastAsia="zh-CN"/>
              </w:rPr>
              <w:t>3</w:t>
            </w:r>
            <w:r>
              <w:rPr>
                <w:rFonts w:hint="eastAsia" w:ascii="宋体" w:hAnsi="宋体" w:cs="宋体"/>
                <w:color w:val="0000FF"/>
                <w:sz w:val="24"/>
                <w:szCs w:val="24"/>
              </w:rPr>
              <w:t>0 分</w:t>
            </w:r>
          </w:p>
          <w:p>
            <w:pPr>
              <w:spacing w:line="480" w:lineRule="exact"/>
              <w:ind w:right="29" w:rightChars="14"/>
              <w:rPr>
                <w:rFonts w:ascii="宋体" w:hAnsi="宋体" w:cs="宋体"/>
                <w:b/>
                <w:bCs/>
                <w:sz w:val="24"/>
                <w:szCs w:val="24"/>
              </w:rPr>
            </w:pPr>
            <w:r>
              <w:rPr>
                <w:rFonts w:hint="eastAsia" w:ascii="宋体" w:hAnsi="宋体" w:cs="宋体"/>
                <w:sz w:val="24"/>
                <w:szCs w:val="24"/>
              </w:rPr>
              <w:t>2、响应文件递交地点：供应商在投标截止时间前，将已完成的pdf格式的响应文件发送至本企业的内部电子邮箱（需新注册邮箱，该邮箱保密工作由供应商自行负责）。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9" w:hRule="atLeast"/>
          <w:jc w:val="center"/>
        </w:trPr>
        <w:tc>
          <w:tcPr>
            <w:tcW w:w="840" w:type="dxa"/>
            <w:vAlign w:val="center"/>
          </w:tcPr>
          <w:p>
            <w:pPr>
              <w:pStyle w:val="30"/>
              <w:widowControl w:val="0"/>
              <w:pBdr>
                <w:bottom w:val="none" w:color="auto" w:sz="0" w:space="0"/>
              </w:pBdr>
              <w:tabs>
                <w:tab w:val="center" w:pos="372"/>
                <w:tab w:val="left" w:pos="493"/>
              </w:tabs>
              <w:spacing w:beforeAutospacing="0" w:afterAutospacing="0" w:line="400" w:lineRule="exact"/>
              <w:jc w:val="left"/>
              <w:textAlignment w:val="auto"/>
              <w:rPr>
                <w:rFonts w:ascii="宋体" w:eastAsia="宋体" w:cs="宋体"/>
                <w:b w:val="0"/>
                <w:bCs w:val="0"/>
                <w:sz w:val="24"/>
                <w:szCs w:val="24"/>
              </w:rPr>
            </w:pPr>
            <w:r>
              <w:rPr>
                <w:rFonts w:hint="eastAsia" w:ascii="宋体" w:eastAsia="宋体" w:cs="宋体"/>
                <w:b w:val="0"/>
                <w:bCs w:val="0"/>
                <w:sz w:val="24"/>
                <w:szCs w:val="24"/>
              </w:rPr>
              <w:tab/>
            </w:r>
            <w:r>
              <w:rPr>
                <w:rFonts w:hint="eastAsia" w:ascii="宋体" w:eastAsia="宋体" w:cs="宋体"/>
                <w:b w:val="0"/>
                <w:bCs w:val="0"/>
                <w:sz w:val="24"/>
                <w:szCs w:val="24"/>
              </w:rPr>
              <w:t>6</w:t>
            </w:r>
          </w:p>
        </w:tc>
        <w:tc>
          <w:tcPr>
            <w:tcW w:w="8817" w:type="dxa"/>
            <w:vAlign w:val="center"/>
          </w:tcPr>
          <w:p>
            <w:pPr>
              <w:spacing w:line="480" w:lineRule="exact"/>
              <w:ind w:right="29" w:rightChars="14"/>
              <w:rPr>
                <w:rFonts w:ascii="宋体" w:hAnsi="宋体" w:cs="宋体"/>
                <w:sz w:val="24"/>
                <w:szCs w:val="24"/>
              </w:rPr>
            </w:pPr>
            <w:r>
              <w:rPr>
                <w:rFonts w:hint="eastAsia" w:ascii="宋体" w:hAnsi="宋体" w:cs="宋体"/>
                <w:sz w:val="24"/>
                <w:szCs w:val="24"/>
              </w:rPr>
              <w:t>1、询价时间：</w:t>
            </w:r>
            <w:r>
              <w:rPr>
                <w:rFonts w:hint="eastAsia" w:ascii="宋体" w:hAnsi="宋体" w:cs="宋体"/>
                <w:color w:val="0000FF"/>
                <w:sz w:val="24"/>
                <w:szCs w:val="24"/>
              </w:rPr>
              <w:t>2023年9月 1</w:t>
            </w:r>
            <w:r>
              <w:rPr>
                <w:rFonts w:hint="eastAsia" w:ascii="宋体" w:hAnsi="宋体" w:cs="宋体"/>
                <w:color w:val="0000FF"/>
                <w:sz w:val="24"/>
                <w:szCs w:val="24"/>
                <w:lang w:val="en-US" w:eastAsia="zh-CN"/>
              </w:rPr>
              <w:t>9</w:t>
            </w:r>
            <w:r>
              <w:rPr>
                <w:rFonts w:hint="eastAsia" w:ascii="宋体" w:hAnsi="宋体" w:cs="宋体"/>
                <w:color w:val="0000FF"/>
                <w:sz w:val="24"/>
                <w:szCs w:val="24"/>
              </w:rPr>
              <w:t xml:space="preserve"> 日 </w:t>
            </w:r>
            <w:r>
              <w:rPr>
                <w:rFonts w:hint="eastAsia" w:ascii="宋体" w:hAnsi="宋体" w:cs="宋体"/>
                <w:color w:val="0000FF"/>
                <w:sz w:val="24"/>
                <w:szCs w:val="24"/>
                <w:lang w:val="en-US" w:eastAsia="zh-CN"/>
              </w:rPr>
              <w:t>15</w:t>
            </w:r>
            <w:r>
              <w:rPr>
                <w:rFonts w:hint="eastAsia" w:ascii="宋体" w:hAnsi="宋体" w:cs="宋体"/>
                <w:color w:val="0000FF"/>
                <w:sz w:val="24"/>
                <w:szCs w:val="24"/>
              </w:rPr>
              <w:t xml:space="preserve">  时 </w:t>
            </w:r>
            <w:r>
              <w:rPr>
                <w:rFonts w:hint="eastAsia" w:ascii="宋体" w:hAnsi="宋体" w:cs="宋体"/>
                <w:color w:val="0000FF"/>
                <w:sz w:val="24"/>
                <w:szCs w:val="24"/>
                <w:lang w:val="en-US" w:eastAsia="zh-CN"/>
              </w:rPr>
              <w:t>3</w:t>
            </w:r>
            <w:r>
              <w:rPr>
                <w:rFonts w:hint="eastAsia" w:ascii="宋体" w:hAnsi="宋体" w:cs="宋体"/>
                <w:color w:val="0000FF"/>
                <w:sz w:val="24"/>
                <w:szCs w:val="24"/>
              </w:rPr>
              <w:t>0分</w:t>
            </w:r>
            <w:r>
              <w:rPr>
                <w:rFonts w:hint="eastAsia" w:ascii="宋体" w:hAnsi="宋体" w:cs="宋体"/>
                <w:sz w:val="24"/>
                <w:szCs w:val="24"/>
              </w:rPr>
              <w:t>。</w:t>
            </w:r>
          </w:p>
          <w:p>
            <w:pPr>
              <w:spacing w:line="480" w:lineRule="exact"/>
              <w:ind w:right="29" w:rightChars="14"/>
              <w:rPr>
                <w:rFonts w:ascii="宋体" w:hAnsi="宋体" w:cs="宋体"/>
                <w:sz w:val="24"/>
                <w:szCs w:val="24"/>
              </w:rPr>
            </w:pPr>
            <w:r>
              <w:rPr>
                <w:rFonts w:hint="eastAsia" w:ascii="宋体" w:hAnsi="宋体" w:cs="宋体"/>
                <w:sz w:val="24"/>
                <w:szCs w:val="24"/>
              </w:rPr>
              <w:t>2、询价地点：博爱县公共资源交易中心二楼第二开标室（到投标截止时间后，采购人使用专用电话通知供应商，供应商接到专用电话通知后向采购人告知邮箱名称及密码，在开标室下载响应性文件）。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840" w:type="dxa"/>
            <w:vAlign w:val="center"/>
          </w:tcPr>
          <w:p>
            <w:pPr>
              <w:pStyle w:val="30"/>
              <w:widowControl w:val="0"/>
              <w:pBdr>
                <w:bottom w:val="none" w:color="auto" w:sz="0" w:space="0"/>
              </w:pBdr>
              <w:spacing w:beforeAutospacing="0" w:afterAutospacing="0" w:line="400" w:lineRule="exact"/>
              <w:textAlignment w:val="auto"/>
              <w:rPr>
                <w:rFonts w:ascii="宋体" w:eastAsia="宋体" w:cs="宋体"/>
                <w:b w:val="0"/>
                <w:bCs w:val="0"/>
                <w:sz w:val="24"/>
                <w:szCs w:val="24"/>
              </w:rPr>
            </w:pPr>
            <w:r>
              <w:rPr>
                <w:rFonts w:hint="eastAsia" w:ascii="宋体" w:eastAsia="宋体" w:cs="宋体"/>
                <w:b w:val="0"/>
                <w:bCs w:val="0"/>
                <w:sz w:val="24"/>
                <w:szCs w:val="24"/>
              </w:rPr>
              <w:t>7</w:t>
            </w:r>
          </w:p>
        </w:tc>
        <w:tc>
          <w:tcPr>
            <w:tcW w:w="8817" w:type="dxa"/>
            <w:vAlign w:val="center"/>
          </w:tcPr>
          <w:p>
            <w:pPr>
              <w:spacing w:line="480" w:lineRule="exact"/>
              <w:rPr>
                <w:rFonts w:ascii="宋体" w:hAnsi="宋体" w:cs="宋体"/>
                <w:b/>
                <w:bCs/>
                <w:kern w:val="0"/>
                <w:sz w:val="24"/>
                <w:szCs w:val="24"/>
              </w:rPr>
            </w:pPr>
            <w:r>
              <w:rPr>
                <w:rFonts w:hint="eastAsia" w:ascii="宋体" w:hAnsi="宋体" w:cs="宋体"/>
                <w:kern w:val="0"/>
                <w:sz w:val="24"/>
                <w:szCs w:val="24"/>
              </w:rPr>
              <w:t>预算金额：人民币1044200元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840" w:type="dxa"/>
            <w:vAlign w:val="center"/>
          </w:tcPr>
          <w:p>
            <w:pPr>
              <w:pStyle w:val="30"/>
              <w:widowControl w:val="0"/>
              <w:pBdr>
                <w:bottom w:val="none" w:color="auto" w:sz="0" w:space="0"/>
              </w:pBdr>
              <w:spacing w:beforeAutospacing="0" w:afterAutospacing="0" w:line="400" w:lineRule="exact"/>
              <w:textAlignment w:val="auto"/>
              <w:rPr>
                <w:rFonts w:ascii="宋体" w:eastAsia="宋体" w:cs="宋体"/>
                <w:b w:val="0"/>
                <w:bCs w:val="0"/>
                <w:sz w:val="24"/>
                <w:szCs w:val="24"/>
              </w:rPr>
            </w:pPr>
            <w:r>
              <w:rPr>
                <w:rFonts w:hint="eastAsia" w:ascii="宋体" w:eastAsia="宋体" w:cs="宋体"/>
                <w:b w:val="0"/>
                <w:bCs w:val="0"/>
                <w:sz w:val="24"/>
                <w:szCs w:val="24"/>
              </w:rPr>
              <w:t>8</w:t>
            </w:r>
          </w:p>
        </w:tc>
        <w:tc>
          <w:tcPr>
            <w:tcW w:w="8817" w:type="dxa"/>
            <w:vAlign w:val="center"/>
          </w:tcPr>
          <w:p>
            <w:pPr>
              <w:pStyle w:val="30"/>
              <w:widowControl w:val="0"/>
              <w:pBdr>
                <w:bottom w:val="none" w:color="auto" w:sz="0" w:space="0"/>
              </w:pBdr>
              <w:spacing w:beforeAutospacing="0" w:afterAutospacing="0" w:line="440" w:lineRule="exact"/>
              <w:jc w:val="both"/>
              <w:textAlignment w:val="auto"/>
              <w:rPr>
                <w:rFonts w:ascii="宋体" w:eastAsia="宋体" w:cs="宋体"/>
                <w:b w:val="0"/>
                <w:bCs w:val="0"/>
                <w:sz w:val="24"/>
                <w:szCs w:val="24"/>
              </w:rPr>
            </w:pPr>
            <w:r>
              <w:rPr>
                <w:rFonts w:hint="eastAsia" w:ascii="宋体" w:eastAsia="宋体" w:cs="宋体"/>
                <w:b w:val="0"/>
                <w:bCs w:val="0"/>
                <w:sz w:val="24"/>
                <w:szCs w:val="24"/>
              </w:rPr>
              <w:t>询价有效期：60日历天（从询价之日算起）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5" w:hRule="atLeast"/>
          <w:jc w:val="center"/>
        </w:trPr>
        <w:tc>
          <w:tcPr>
            <w:tcW w:w="840" w:type="dxa"/>
            <w:vAlign w:val="center"/>
          </w:tcPr>
          <w:p>
            <w:pPr>
              <w:pStyle w:val="30"/>
              <w:widowControl w:val="0"/>
              <w:pBdr>
                <w:bottom w:val="none" w:color="auto" w:sz="0" w:space="0"/>
              </w:pBdr>
              <w:spacing w:beforeAutospacing="0" w:afterAutospacing="0" w:line="400" w:lineRule="exact"/>
              <w:textAlignment w:val="auto"/>
              <w:rPr>
                <w:rFonts w:ascii="宋体" w:eastAsia="宋体" w:cs="宋体"/>
                <w:b w:val="0"/>
                <w:bCs w:val="0"/>
                <w:sz w:val="24"/>
                <w:szCs w:val="24"/>
              </w:rPr>
            </w:pPr>
            <w:r>
              <w:rPr>
                <w:rFonts w:hint="eastAsia" w:ascii="宋体" w:eastAsia="宋体" w:cs="宋体"/>
                <w:b w:val="0"/>
                <w:bCs w:val="0"/>
                <w:sz w:val="24"/>
                <w:szCs w:val="24"/>
              </w:rPr>
              <w:t>9</w:t>
            </w:r>
          </w:p>
        </w:tc>
        <w:tc>
          <w:tcPr>
            <w:tcW w:w="8817" w:type="dxa"/>
            <w:vAlign w:val="center"/>
          </w:tcPr>
          <w:p>
            <w:pPr>
              <w:widowControl/>
              <w:spacing w:line="480" w:lineRule="exact"/>
              <w:ind w:right="29" w:rightChars="14"/>
              <w:rPr>
                <w:rFonts w:ascii="宋体" w:hAnsi="宋体" w:cs="宋体"/>
                <w:sz w:val="24"/>
              </w:rPr>
            </w:pPr>
            <w:r>
              <w:rPr>
                <w:rFonts w:hint="eastAsia" w:ascii="宋体" w:hAnsi="宋体" w:cs="宋体"/>
                <w:sz w:val="24"/>
              </w:rPr>
              <w:t>采购人：博爱县孝敬镇人民政府</w:t>
            </w:r>
          </w:p>
          <w:p>
            <w:pPr>
              <w:widowControl/>
              <w:spacing w:line="480" w:lineRule="exact"/>
              <w:ind w:right="29" w:rightChars="14"/>
              <w:rPr>
                <w:rFonts w:ascii="宋体" w:hAnsi="宋体" w:cs="宋体"/>
                <w:sz w:val="24"/>
              </w:rPr>
            </w:pPr>
            <w:r>
              <w:rPr>
                <w:rFonts w:hint="eastAsia" w:ascii="宋体" w:hAnsi="宋体" w:cs="宋体"/>
                <w:sz w:val="24"/>
              </w:rPr>
              <w:t xml:space="preserve">联系人：武先生 </w:t>
            </w:r>
          </w:p>
          <w:p>
            <w:pPr>
              <w:widowControl/>
              <w:spacing w:line="480" w:lineRule="exact"/>
              <w:ind w:right="29" w:rightChars="14"/>
              <w:rPr>
                <w:rFonts w:ascii="宋体" w:hAnsi="宋体" w:cs="宋体"/>
                <w:sz w:val="24"/>
              </w:rPr>
            </w:pPr>
            <w:r>
              <w:rPr>
                <w:rFonts w:hint="eastAsia" w:ascii="宋体" w:hAnsi="宋体" w:cs="宋体"/>
                <w:sz w:val="24"/>
              </w:rPr>
              <w:t xml:space="preserve">电  话：13569195868  </w:t>
            </w:r>
          </w:p>
          <w:p>
            <w:pPr>
              <w:widowControl/>
              <w:spacing w:line="480" w:lineRule="exact"/>
              <w:ind w:right="29" w:rightChars="14"/>
              <w:rPr>
                <w:rFonts w:ascii="宋体" w:hAnsi="宋体" w:cs="宋体"/>
                <w:sz w:val="24"/>
              </w:rPr>
            </w:pPr>
            <w:r>
              <w:rPr>
                <w:rFonts w:hint="eastAsia" w:ascii="宋体" w:hAnsi="宋体" w:cs="宋体"/>
                <w:sz w:val="24"/>
              </w:rPr>
              <w:t>采购代理机构：河南众成工程管理有限公司</w:t>
            </w:r>
          </w:p>
          <w:p>
            <w:pPr>
              <w:widowControl/>
              <w:spacing w:line="480" w:lineRule="exact"/>
              <w:ind w:right="29" w:rightChars="14"/>
              <w:rPr>
                <w:rFonts w:ascii="宋体" w:hAnsi="宋体" w:cs="宋体"/>
                <w:sz w:val="24"/>
              </w:rPr>
            </w:pPr>
            <w:r>
              <w:rPr>
                <w:rFonts w:hint="eastAsia" w:ascii="宋体" w:hAnsi="宋体" w:cs="宋体"/>
                <w:sz w:val="24"/>
              </w:rPr>
              <w:t xml:space="preserve">联系人：杨女士 </w:t>
            </w:r>
          </w:p>
          <w:p>
            <w:pPr>
              <w:widowControl/>
              <w:spacing w:line="480" w:lineRule="exact"/>
              <w:ind w:right="29" w:rightChars="14"/>
              <w:rPr>
                <w:rFonts w:ascii="宋体" w:hAnsi="宋体" w:cs="宋体"/>
                <w:sz w:val="24"/>
                <w:szCs w:val="24"/>
              </w:rPr>
            </w:pPr>
            <w:r>
              <w:rPr>
                <w:rFonts w:hint="eastAsia" w:ascii="宋体" w:hAnsi="宋体" w:cs="宋体"/>
                <w:sz w:val="24"/>
              </w:rPr>
              <w:t xml:space="preserve">电  话：15139118097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6" w:hRule="atLeast"/>
          <w:jc w:val="center"/>
        </w:trPr>
        <w:tc>
          <w:tcPr>
            <w:tcW w:w="840" w:type="dxa"/>
            <w:vAlign w:val="center"/>
          </w:tcPr>
          <w:p>
            <w:pPr>
              <w:pStyle w:val="30"/>
              <w:widowControl w:val="0"/>
              <w:pBdr>
                <w:bottom w:val="none" w:color="auto" w:sz="0" w:space="0"/>
              </w:pBdr>
              <w:spacing w:beforeAutospacing="0" w:afterAutospacing="0" w:line="480" w:lineRule="exact"/>
              <w:jc w:val="both"/>
              <w:textAlignment w:val="auto"/>
              <w:rPr>
                <w:rFonts w:ascii="宋体" w:eastAsia="宋体" w:cs="宋体"/>
                <w:b w:val="0"/>
                <w:bCs w:val="0"/>
                <w:sz w:val="24"/>
                <w:szCs w:val="24"/>
              </w:rPr>
            </w:pPr>
            <w:r>
              <w:rPr>
                <w:rFonts w:hint="eastAsia" w:ascii="宋体" w:eastAsia="宋体" w:cs="宋体"/>
                <w:b w:val="0"/>
                <w:sz w:val="24"/>
                <w:szCs w:val="24"/>
              </w:rPr>
              <w:t xml:space="preserve">  10</w:t>
            </w:r>
          </w:p>
        </w:tc>
        <w:tc>
          <w:tcPr>
            <w:tcW w:w="8817" w:type="dxa"/>
            <w:vAlign w:val="center"/>
          </w:tcPr>
          <w:p>
            <w:pPr>
              <w:pStyle w:val="30"/>
              <w:widowControl w:val="0"/>
              <w:pBdr>
                <w:bottom w:val="none" w:color="auto" w:sz="0" w:space="0"/>
              </w:pBdr>
              <w:spacing w:beforeAutospacing="0" w:afterAutospacing="0" w:line="480" w:lineRule="exact"/>
              <w:jc w:val="both"/>
              <w:textAlignment w:val="auto"/>
              <w:rPr>
                <w:rFonts w:ascii="宋体" w:eastAsia="宋体" w:cs="宋体"/>
                <w:b w:val="0"/>
                <w:bCs w:val="0"/>
                <w:sz w:val="24"/>
                <w:szCs w:val="24"/>
              </w:rPr>
            </w:pPr>
            <w:r>
              <w:rPr>
                <w:rFonts w:hint="eastAsia" w:ascii="宋体" w:eastAsia="宋体" w:cs="宋体"/>
                <w:b w:val="0"/>
                <w:kern w:val="2"/>
                <w:sz w:val="24"/>
                <w:szCs w:val="24"/>
              </w:rPr>
              <w:t>代理服务费：参照河南省招标投标协会关于印发《河南省招标代理服务收费指导意见》的通知（豫招协【2023】002号）规定，由成交人支付。</w:t>
            </w:r>
          </w:p>
        </w:tc>
      </w:tr>
    </w:tbl>
    <w:p>
      <w:pPr>
        <w:rPr>
          <w:rFonts w:ascii="宋体" w:hAnsi="宋体" w:cs="宋体"/>
          <w:b/>
          <w:bCs/>
          <w:kern w:val="0"/>
          <w:sz w:val="36"/>
          <w:szCs w:val="36"/>
        </w:rPr>
      </w:pPr>
      <w:bookmarkStart w:id="1" w:name="_Toc18849"/>
      <w:r>
        <w:rPr>
          <w:rFonts w:hint="eastAsia" w:ascii="宋体" w:hAnsi="宋体" w:cs="宋体"/>
          <w:b/>
          <w:bCs/>
          <w:kern w:val="0"/>
          <w:sz w:val="36"/>
          <w:szCs w:val="36"/>
        </w:rPr>
        <w:br w:type="page"/>
      </w:r>
    </w:p>
    <w:p>
      <w:pPr>
        <w:spacing w:line="600" w:lineRule="exact"/>
        <w:jc w:val="center"/>
        <w:outlineLvl w:val="0"/>
        <w:rPr>
          <w:rFonts w:ascii="宋体" w:hAnsi="宋体" w:cs="宋体"/>
          <w:b/>
          <w:bCs/>
          <w:kern w:val="0"/>
          <w:sz w:val="36"/>
          <w:szCs w:val="36"/>
        </w:rPr>
      </w:pPr>
      <w:r>
        <w:rPr>
          <w:rFonts w:hint="eastAsia" w:ascii="宋体" w:hAnsi="宋体" w:cs="宋体"/>
          <w:b/>
          <w:bCs/>
          <w:kern w:val="0"/>
          <w:sz w:val="36"/>
          <w:szCs w:val="36"/>
        </w:rPr>
        <w:t>第一部分  采购项目相关内容及要求</w:t>
      </w:r>
      <w:bookmarkEnd w:id="1"/>
    </w:p>
    <w:p>
      <w:pPr>
        <w:widowControl/>
        <w:spacing w:line="440" w:lineRule="exact"/>
        <w:ind w:firstLine="480" w:firstLineChars="200"/>
        <w:rPr>
          <w:rFonts w:ascii="宋体" w:hAnsi="宋体" w:cs="宋体"/>
          <w:kern w:val="0"/>
          <w:sz w:val="24"/>
          <w:szCs w:val="24"/>
        </w:rPr>
      </w:pPr>
      <w:r>
        <w:rPr>
          <w:rFonts w:hint="eastAsia" w:ascii="宋体" w:hAnsi="宋体" w:cs="宋体"/>
          <w:kern w:val="0"/>
          <w:sz w:val="24"/>
          <w:szCs w:val="24"/>
        </w:rPr>
        <w:t>1、项目基本情况</w:t>
      </w:r>
    </w:p>
    <w:p>
      <w:pPr>
        <w:widowControl/>
        <w:spacing w:line="40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采购人：博爱县孝敬镇人民政府</w:t>
      </w:r>
    </w:p>
    <w:p>
      <w:pPr>
        <w:widowControl/>
        <w:spacing w:line="40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 xml:space="preserve">项目名称: 博爱县孝敬镇光伏发电采购项目  </w:t>
      </w:r>
    </w:p>
    <w:p>
      <w:pPr>
        <w:widowControl/>
        <w:spacing w:line="40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资金来源：</w:t>
      </w:r>
      <w:r>
        <w:rPr>
          <w:rFonts w:hint="eastAsia" w:ascii="宋体" w:hAnsi="宋体" w:cs="宋体"/>
          <w:sz w:val="24"/>
          <w:szCs w:val="24"/>
        </w:rPr>
        <w:t>上级财政资金</w:t>
      </w:r>
    </w:p>
    <w:p>
      <w:pPr>
        <w:widowControl/>
        <w:spacing w:line="440" w:lineRule="exact"/>
        <w:ind w:firstLine="480" w:firstLineChars="200"/>
        <w:rPr>
          <w:rFonts w:ascii="宋体" w:hAnsi="宋体" w:cs="宋体"/>
          <w:kern w:val="0"/>
          <w:sz w:val="24"/>
          <w:szCs w:val="24"/>
        </w:rPr>
      </w:pPr>
      <w:r>
        <w:rPr>
          <w:rFonts w:hint="eastAsia" w:ascii="宋体" w:hAnsi="宋体" w:cs="宋体"/>
          <w:kern w:val="0"/>
          <w:sz w:val="24"/>
          <w:szCs w:val="24"/>
        </w:rPr>
        <w:t>2、供应商资格要求：</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2.1  符合《中华人民共和国政府采购法》第二十二条之规定；</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2.2  落实政府采购政策需满足的资格要求：促进政府强制采购节能产品及环境</w:t>
      </w:r>
    </w:p>
    <w:p>
      <w:pPr>
        <w:widowControl/>
        <w:spacing w:line="480" w:lineRule="exact"/>
        <w:ind w:right="29" w:rightChars="14"/>
        <w:rPr>
          <w:rFonts w:ascii="宋体" w:hAnsi="宋体" w:cs="宋体"/>
          <w:kern w:val="0"/>
          <w:sz w:val="24"/>
          <w:szCs w:val="24"/>
        </w:rPr>
      </w:pPr>
      <w:r>
        <w:rPr>
          <w:rFonts w:hint="eastAsia" w:ascii="宋体" w:hAnsi="宋体" w:cs="宋体"/>
          <w:kern w:val="0"/>
          <w:sz w:val="24"/>
          <w:szCs w:val="24"/>
        </w:rPr>
        <w:t>标志产品优先采购，促进中小企业和监狱企业发展扶持政策，需要提供中小企业声明函；</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2.3  本项目的特定资格要求：</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2.3.1 供应商须具有有效的营业执照，并具有实施完成本项目的经营实力和完善的售后服务体系； </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2.3.2 供应商需具备电力工程施工总承包三级及以上资质或机电工程施工总承包三级及以上资质，同时具备承装（修、试）四级及以上电力设施许可证，具有有效的安全生产许可证。项目经理需具备机电工程专业二级及以上建造师资格，具有有效的安全生产考核合格证且未担任其它在建建设工程；</w:t>
      </w:r>
    </w:p>
    <w:p>
      <w:pPr>
        <w:widowControl/>
        <w:spacing w:line="480" w:lineRule="exact"/>
        <w:ind w:right="29" w:rightChars="14" w:firstLine="480" w:firstLineChars="200"/>
        <w:rPr>
          <w:rFonts w:ascii="宋体" w:hAnsi="宋体" w:cs="宋体"/>
          <w:kern w:val="0"/>
          <w:sz w:val="24"/>
        </w:rPr>
      </w:pPr>
      <w:r>
        <w:rPr>
          <w:rFonts w:hint="eastAsia" w:ascii="宋体" w:hAnsi="宋体" w:cs="宋体"/>
          <w:kern w:val="0"/>
          <w:sz w:val="24"/>
          <w:szCs w:val="24"/>
        </w:rPr>
        <w:t>2.3.3 信誉要求：按照《财政部关于在政府采购活动中查询及使用信用记录有关问题的通知》（财库〔2016〕125号）的要求，根据开标当日“信用中国”网站（www.creditchina.gov.cn）、</w:t>
      </w:r>
      <w:r>
        <w:rPr>
          <w:rFonts w:hint="eastAsia" w:ascii="宋体" w:hAnsi="宋体" w:cs="宋体"/>
          <w:kern w:val="0"/>
          <w:sz w:val="24"/>
        </w:rPr>
        <w:t>中国政府采购网（www.ccgp.gov.cn）的信息，对列入失信被执行人、重大税收违法案件当事人名单、政府采购严重违法失信行为记录名单的供应商，拒绝参与政府采购活动，同时对信用信息查询记录和证据进行打印存档。</w:t>
      </w:r>
    </w:p>
    <w:p>
      <w:pPr>
        <w:widowControl/>
        <w:spacing w:line="480" w:lineRule="exact"/>
        <w:ind w:right="29" w:rightChars="14" w:firstLine="480" w:firstLineChars="200"/>
        <w:rPr>
          <w:rFonts w:ascii="宋体" w:hAnsi="宋体" w:cs="宋体"/>
          <w:kern w:val="0"/>
          <w:sz w:val="24"/>
          <w:szCs w:val="24"/>
        </w:rPr>
      </w:pPr>
      <w:r>
        <w:rPr>
          <w:rFonts w:hint="eastAsia" w:ascii="宋体" w:hAnsi="宋体" w:cs="宋体"/>
          <w:kern w:val="0"/>
          <w:sz w:val="24"/>
          <w:szCs w:val="24"/>
        </w:rPr>
        <w:t>2.3.4 本项目不接受联合体投标；</w:t>
      </w:r>
    </w:p>
    <w:p>
      <w:pPr>
        <w:widowControl/>
        <w:spacing w:line="480" w:lineRule="exact"/>
        <w:ind w:firstLine="480"/>
        <w:rPr>
          <w:rFonts w:ascii="宋体" w:hAnsi="宋体" w:cs="宋体"/>
          <w:sz w:val="24"/>
          <w:szCs w:val="24"/>
        </w:rPr>
      </w:pPr>
      <w:r>
        <w:rPr>
          <w:rFonts w:hint="eastAsia" w:ascii="宋体" w:hAnsi="宋体" w:cs="宋体"/>
          <w:sz w:val="24"/>
          <w:szCs w:val="24"/>
        </w:rPr>
        <w:t>2.3.5 资格审查方式：资格后审。</w:t>
      </w:r>
    </w:p>
    <w:p>
      <w:pPr>
        <w:widowControl/>
        <w:spacing w:line="480" w:lineRule="exact"/>
        <w:ind w:firstLine="480"/>
        <w:rPr>
          <w:rFonts w:ascii="宋体" w:hAnsi="宋体" w:cs="宋体"/>
          <w:kern w:val="0"/>
          <w:sz w:val="24"/>
          <w:szCs w:val="24"/>
        </w:rPr>
      </w:pPr>
      <w:r>
        <w:rPr>
          <w:rFonts w:hint="eastAsia" w:ascii="宋体" w:hAnsi="宋体" w:cs="宋体"/>
          <w:kern w:val="0"/>
          <w:sz w:val="24"/>
          <w:szCs w:val="24"/>
        </w:rPr>
        <w:t>3、响应文件报价应是询价文件和其他相关资料确定的全部工作内容的价格体现。</w:t>
      </w:r>
    </w:p>
    <w:p>
      <w:pPr>
        <w:widowControl/>
        <w:spacing w:line="480" w:lineRule="exact"/>
        <w:ind w:firstLine="480"/>
        <w:rPr>
          <w:rFonts w:ascii="宋体" w:hAnsi="宋体" w:cs="宋体"/>
          <w:kern w:val="0"/>
          <w:sz w:val="24"/>
          <w:szCs w:val="24"/>
        </w:rPr>
      </w:pPr>
      <w:r>
        <w:rPr>
          <w:rFonts w:hint="eastAsia" w:ascii="宋体" w:hAnsi="宋体" w:cs="宋体"/>
          <w:kern w:val="0"/>
          <w:sz w:val="24"/>
          <w:szCs w:val="24"/>
        </w:rPr>
        <w:t>4、供应商的响应文件应实质性响应询价文件要求。</w:t>
      </w:r>
    </w:p>
    <w:p>
      <w:pPr>
        <w:widowControl/>
        <w:spacing w:line="480" w:lineRule="exact"/>
        <w:ind w:firstLine="480"/>
        <w:rPr>
          <w:rFonts w:ascii="宋体" w:hAnsi="宋体" w:cs="宋体"/>
          <w:kern w:val="0"/>
          <w:sz w:val="24"/>
          <w:szCs w:val="24"/>
        </w:rPr>
      </w:pPr>
      <w:r>
        <w:rPr>
          <w:rFonts w:hint="eastAsia" w:ascii="宋体" w:hAnsi="宋体" w:cs="宋体"/>
          <w:kern w:val="0"/>
          <w:sz w:val="24"/>
          <w:szCs w:val="24"/>
        </w:rPr>
        <w:t>5、响应文件递交截止时间之后，任何人不得更改响应文件。</w:t>
      </w:r>
    </w:p>
    <w:p>
      <w:pPr>
        <w:widowControl/>
        <w:spacing w:line="480" w:lineRule="exact"/>
        <w:ind w:firstLine="480"/>
        <w:rPr>
          <w:rFonts w:ascii="宋体" w:hAnsi="宋体" w:cs="宋体"/>
          <w:kern w:val="0"/>
          <w:sz w:val="24"/>
          <w:szCs w:val="24"/>
        </w:rPr>
      </w:pPr>
      <w:r>
        <w:rPr>
          <w:rFonts w:hint="eastAsia" w:ascii="宋体" w:hAnsi="宋体" w:cs="宋体"/>
          <w:kern w:val="0"/>
          <w:sz w:val="24"/>
          <w:szCs w:val="24"/>
        </w:rPr>
        <w:t>6、本项目不再统一召开答疑会，如有疑问</w:t>
      </w:r>
      <w:r>
        <w:rPr>
          <w:rFonts w:hint="eastAsia" w:ascii="宋体" w:hAnsi="宋体" w:cs="宋体"/>
          <w:sz w:val="24"/>
          <w:szCs w:val="22"/>
        </w:rPr>
        <w:t>请在响应文件递交截止时间1个工作日前与</w:t>
      </w:r>
      <w:r>
        <w:rPr>
          <w:rFonts w:hint="eastAsia" w:ascii="宋体" w:hAnsi="宋体" w:cs="宋体"/>
          <w:sz w:val="24"/>
        </w:rPr>
        <w:t>博爱县孝敬镇人民政府</w:t>
      </w:r>
      <w:r>
        <w:rPr>
          <w:rFonts w:hint="eastAsia" w:ascii="宋体" w:hAnsi="宋体" w:cs="宋体"/>
          <w:sz w:val="24"/>
          <w:szCs w:val="22"/>
        </w:rPr>
        <w:t>和河南众成工程管理有限公司以书面形式提出。</w:t>
      </w:r>
    </w:p>
    <w:p>
      <w:pPr>
        <w:widowControl/>
        <w:spacing w:line="480" w:lineRule="exact"/>
        <w:ind w:firstLine="480" w:firstLineChars="200"/>
        <w:rPr>
          <w:rFonts w:ascii="宋体" w:hAnsi="宋体" w:cs="宋体"/>
          <w:kern w:val="0"/>
          <w:sz w:val="24"/>
          <w:szCs w:val="24"/>
        </w:rPr>
      </w:pPr>
      <w:r>
        <w:rPr>
          <w:rFonts w:hint="eastAsia" w:ascii="宋体" w:hAnsi="宋体" w:cs="宋体"/>
          <w:kern w:val="0"/>
          <w:sz w:val="24"/>
          <w:szCs w:val="24"/>
        </w:rPr>
        <w:t>7、供应商应准时参加采购人组织的各种会议，迟到或不参加者视为自动放弃投标。</w:t>
      </w:r>
    </w:p>
    <w:p>
      <w:pPr>
        <w:widowControl/>
        <w:spacing w:line="480" w:lineRule="exact"/>
        <w:ind w:firstLine="480"/>
        <w:rPr>
          <w:rFonts w:ascii="宋体" w:hAnsi="宋体" w:cs="宋体"/>
          <w:sz w:val="24"/>
        </w:rPr>
      </w:pPr>
      <w:r>
        <w:rPr>
          <w:rFonts w:hint="eastAsia" w:ascii="宋体" w:hAnsi="宋体" w:cs="宋体"/>
          <w:kern w:val="0"/>
          <w:sz w:val="24"/>
          <w:szCs w:val="24"/>
        </w:rPr>
        <w:t>8、供应合同由成交人与</w:t>
      </w:r>
      <w:r>
        <w:rPr>
          <w:rFonts w:hint="eastAsia" w:ascii="宋体" w:hAnsi="宋体" w:cs="宋体"/>
          <w:sz w:val="24"/>
        </w:rPr>
        <w:t>博爱县孝敬镇人民政府</w:t>
      </w:r>
      <w:r>
        <w:rPr>
          <w:rFonts w:hint="eastAsia" w:ascii="宋体" w:hAnsi="宋体" w:cs="宋体"/>
          <w:kern w:val="0"/>
          <w:sz w:val="24"/>
          <w:szCs w:val="24"/>
        </w:rPr>
        <w:t>签订。</w:t>
      </w:r>
    </w:p>
    <w:p>
      <w:pPr>
        <w:widowControl/>
        <w:spacing w:line="480" w:lineRule="exact"/>
        <w:ind w:firstLine="480"/>
        <w:rPr>
          <w:rFonts w:ascii="宋体" w:hAnsi="宋体" w:cs="宋体"/>
          <w:kern w:val="0"/>
          <w:sz w:val="24"/>
          <w:szCs w:val="24"/>
        </w:rPr>
      </w:pPr>
      <w:r>
        <w:rPr>
          <w:rFonts w:hint="eastAsia" w:ascii="宋体" w:hAnsi="宋体" w:cs="宋体"/>
          <w:kern w:val="0"/>
          <w:sz w:val="24"/>
          <w:szCs w:val="24"/>
        </w:rPr>
        <w:t>9、成交人不得转包项目，否则一经发现，采购人有权另行选择其它单位。</w:t>
      </w:r>
    </w:p>
    <w:p>
      <w:pPr>
        <w:widowControl/>
        <w:spacing w:line="480" w:lineRule="exact"/>
        <w:ind w:firstLine="480"/>
        <w:rPr>
          <w:rFonts w:ascii="宋体" w:hAnsi="宋体" w:cs="宋体"/>
          <w:bCs/>
          <w:sz w:val="24"/>
          <w:szCs w:val="24"/>
        </w:rPr>
      </w:pPr>
      <w:r>
        <w:rPr>
          <w:rFonts w:hint="eastAsia" w:ascii="宋体" w:hAnsi="宋体" w:cs="宋体"/>
          <w:kern w:val="0"/>
          <w:sz w:val="24"/>
          <w:szCs w:val="24"/>
        </w:rPr>
        <w:t>10、付款方式：成交人签订合同后，预付合同金额50％货款（成交供应商需提供保函），供货完毕经验收合格后付至合同价的100%。</w:t>
      </w:r>
    </w:p>
    <w:p>
      <w:pPr>
        <w:widowControl/>
        <w:spacing w:line="480" w:lineRule="exact"/>
        <w:ind w:firstLine="480"/>
        <w:rPr>
          <w:rFonts w:ascii="宋体" w:hAnsi="宋体" w:cs="宋体"/>
        </w:rPr>
      </w:pPr>
      <w:r>
        <w:rPr>
          <w:rFonts w:hint="eastAsia" w:ascii="宋体" w:hAnsi="宋体" w:cs="宋体"/>
          <w:kern w:val="0"/>
          <w:sz w:val="24"/>
          <w:szCs w:val="24"/>
        </w:rPr>
        <w:t>11、质量标准：</w:t>
      </w:r>
      <w:r>
        <w:rPr>
          <w:rFonts w:hint="eastAsia" w:ascii="宋体" w:hAnsi="宋体" w:cs="宋体"/>
          <w:sz w:val="24"/>
          <w:szCs w:val="24"/>
        </w:rPr>
        <w:t>合格，符合国家及行业规范标准</w:t>
      </w:r>
      <w:r>
        <w:rPr>
          <w:rFonts w:hint="eastAsia" w:ascii="宋体" w:hAnsi="宋体" w:cs="宋体"/>
          <w:kern w:val="0"/>
          <w:sz w:val="24"/>
          <w:szCs w:val="24"/>
        </w:rPr>
        <w:t>。</w:t>
      </w:r>
    </w:p>
    <w:p>
      <w:pPr>
        <w:spacing w:line="600" w:lineRule="exact"/>
        <w:outlineLvl w:val="0"/>
        <w:rPr>
          <w:rFonts w:ascii="宋体" w:hAnsi="宋体" w:cs="宋体"/>
          <w:b/>
          <w:bCs/>
          <w:kern w:val="0"/>
          <w:sz w:val="36"/>
          <w:szCs w:val="36"/>
        </w:rPr>
      </w:pPr>
      <w:bookmarkStart w:id="2" w:name="_Toc20056"/>
    </w:p>
    <w:p>
      <w:pPr>
        <w:spacing w:line="600" w:lineRule="exact"/>
        <w:jc w:val="center"/>
        <w:outlineLvl w:val="0"/>
        <w:rPr>
          <w:rFonts w:ascii="宋体" w:hAnsi="宋体" w:cs="宋体"/>
          <w:b/>
          <w:bCs/>
          <w:kern w:val="0"/>
          <w:sz w:val="36"/>
          <w:szCs w:val="36"/>
        </w:rPr>
      </w:pPr>
      <w:r>
        <w:rPr>
          <w:rFonts w:hint="eastAsia" w:ascii="宋体" w:hAnsi="宋体" w:cs="宋体"/>
          <w:b/>
          <w:bCs/>
          <w:kern w:val="0"/>
          <w:sz w:val="36"/>
          <w:szCs w:val="36"/>
        </w:rPr>
        <w:t>第二部分  询价须知</w:t>
      </w:r>
      <w:bookmarkEnd w:id="2"/>
    </w:p>
    <w:p>
      <w:pPr>
        <w:widowControl/>
        <w:spacing w:line="580" w:lineRule="atLeast"/>
        <w:jc w:val="center"/>
        <w:rPr>
          <w:rFonts w:ascii="宋体" w:hAnsi="宋体" w:cs="宋体"/>
          <w:b/>
          <w:bCs/>
          <w:kern w:val="0"/>
          <w:sz w:val="30"/>
          <w:szCs w:val="30"/>
        </w:rPr>
      </w:pPr>
      <w:r>
        <w:rPr>
          <w:rFonts w:hint="eastAsia" w:ascii="宋体" w:hAnsi="宋体" w:cs="宋体"/>
          <w:b/>
          <w:bCs/>
          <w:kern w:val="0"/>
          <w:sz w:val="30"/>
          <w:szCs w:val="30"/>
        </w:rPr>
        <w:t>一、总    则</w:t>
      </w:r>
    </w:p>
    <w:p>
      <w:pPr>
        <w:widowControl/>
        <w:spacing w:line="580" w:lineRule="atLeast"/>
        <w:ind w:firstLine="480"/>
        <w:rPr>
          <w:rFonts w:ascii="宋体" w:hAnsi="宋体" w:cs="宋体"/>
          <w:kern w:val="0"/>
          <w:sz w:val="24"/>
          <w:szCs w:val="24"/>
        </w:rPr>
      </w:pPr>
      <w:r>
        <w:rPr>
          <w:rFonts w:hint="eastAsia" w:ascii="宋体" w:hAnsi="宋体" w:cs="宋体"/>
          <w:kern w:val="0"/>
          <w:sz w:val="24"/>
          <w:szCs w:val="24"/>
        </w:rPr>
        <w:t>1、根据《中华人民共和国政府采购法》以及相关的法律、法规、规章等，择优推荐成交候选人。</w:t>
      </w:r>
    </w:p>
    <w:p>
      <w:pPr>
        <w:widowControl/>
        <w:spacing w:line="580" w:lineRule="atLeast"/>
        <w:ind w:firstLine="480"/>
        <w:rPr>
          <w:rFonts w:ascii="宋体" w:hAnsi="宋体" w:cs="宋体"/>
          <w:kern w:val="0"/>
          <w:sz w:val="24"/>
          <w:szCs w:val="24"/>
        </w:rPr>
      </w:pPr>
      <w:r>
        <w:rPr>
          <w:rFonts w:hint="eastAsia" w:ascii="宋体" w:hAnsi="宋体" w:cs="宋体"/>
          <w:kern w:val="0"/>
          <w:sz w:val="24"/>
          <w:szCs w:val="24"/>
        </w:rPr>
        <w:t>2、维护双方当事人的合法权益，反对不正当竞争。</w:t>
      </w:r>
    </w:p>
    <w:p>
      <w:pPr>
        <w:widowControl/>
        <w:spacing w:line="580" w:lineRule="atLeast"/>
        <w:ind w:firstLine="480"/>
        <w:rPr>
          <w:rFonts w:ascii="宋体" w:hAnsi="宋体" w:cs="宋体"/>
          <w:kern w:val="0"/>
          <w:sz w:val="24"/>
        </w:rPr>
      </w:pPr>
      <w:r>
        <w:rPr>
          <w:rFonts w:hint="eastAsia" w:ascii="宋体" w:hAnsi="宋体" w:cs="宋体"/>
          <w:kern w:val="0"/>
          <w:sz w:val="24"/>
        </w:rPr>
        <w:t>3、本次询价已按照有关规定向博爱县政府采购管理办公室备案。</w:t>
      </w:r>
    </w:p>
    <w:p>
      <w:pPr>
        <w:widowControl/>
        <w:spacing w:line="580" w:lineRule="atLeast"/>
        <w:ind w:firstLine="480"/>
        <w:rPr>
          <w:rFonts w:ascii="宋体" w:hAnsi="宋体" w:cs="宋体"/>
          <w:kern w:val="0"/>
          <w:sz w:val="24"/>
          <w:szCs w:val="24"/>
        </w:rPr>
      </w:pPr>
      <w:r>
        <w:rPr>
          <w:rFonts w:hint="eastAsia" w:ascii="宋体" w:hAnsi="宋体" w:cs="宋体"/>
          <w:kern w:val="0"/>
          <w:sz w:val="24"/>
          <w:szCs w:val="24"/>
        </w:rPr>
        <w:t>4、</w:t>
      </w:r>
      <w:r>
        <w:rPr>
          <w:rFonts w:hint="eastAsia" w:ascii="宋体" w:hAnsi="宋体" w:cs="宋体"/>
          <w:kern w:val="0"/>
          <w:sz w:val="24"/>
        </w:rPr>
        <w:t>供应商应仔细阅读询</w:t>
      </w:r>
      <w:r>
        <w:rPr>
          <w:rFonts w:hint="eastAsia" w:ascii="宋体" w:hAnsi="宋体" w:cs="宋体"/>
          <w:kern w:val="0"/>
          <w:sz w:val="24"/>
          <w:szCs w:val="24"/>
        </w:rPr>
        <w:t>价文件，一旦参与询价，均认为响应该询价文件中采购人的有关要求。</w:t>
      </w:r>
    </w:p>
    <w:p>
      <w:pPr>
        <w:widowControl/>
        <w:spacing w:line="580" w:lineRule="atLeast"/>
        <w:ind w:firstLine="480" w:firstLineChars="200"/>
        <w:rPr>
          <w:rFonts w:ascii="宋体" w:hAnsi="宋体" w:cs="宋体"/>
          <w:kern w:val="0"/>
          <w:sz w:val="24"/>
          <w:szCs w:val="24"/>
        </w:rPr>
      </w:pPr>
      <w:r>
        <w:rPr>
          <w:rFonts w:hint="eastAsia" w:ascii="宋体" w:hAnsi="宋体" w:cs="宋体"/>
          <w:kern w:val="0"/>
          <w:sz w:val="24"/>
          <w:szCs w:val="24"/>
        </w:rPr>
        <w:t>5、投标费用：供应商在投标过程中所发生的一切费用，不论成交与否，均由供应商自负，采购单位不承担任何责任。</w:t>
      </w:r>
    </w:p>
    <w:p>
      <w:pPr>
        <w:widowControl/>
        <w:jc w:val="center"/>
        <w:rPr>
          <w:rFonts w:ascii="宋体" w:hAnsi="宋体" w:cs="宋体"/>
          <w:b/>
          <w:bCs/>
          <w:kern w:val="0"/>
          <w:sz w:val="30"/>
          <w:szCs w:val="30"/>
        </w:rPr>
      </w:pPr>
    </w:p>
    <w:p>
      <w:pPr>
        <w:widowControl/>
        <w:jc w:val="center"/>
        <w:rPr>
          <w:rFonts w:ascii="宋体" w:hAnsi="宋体" w:cs="宋体"/>
          <w:b/>
          <w:bCs/>
          <w:kern w:val="0"/>
          <w:sz w:val="30"/>
          <w:szCs w:val="30"/>
        </w:rPr>
      </w:pPr>
      <w:r>
        <w:rPr>
          <w:rFonts w:hint="eastAsia" w:ascii="宋体" w:hAnsi="宋体" w:cs="宋体"/>
          <w:b/>
          <w:bCs/>
          <w:kern w:val="0"/>
          <w:sz w:val="30"/>
          <w:szCs w:val="30"/>
        </w:rPr>
        <w:t>二、项目概况</w:t>
      </w:r>
    </w:p>
    <w:p>
      <w:pPr>
        <w:widowControl/>
        <w:spacing w:line="580" w:lineRule="atLeast"/>
        <w:ind w:firstLine="480" w:firstLineChars="200"/>
        <w:rPr>
          <w:rFonts w:ascii="宋体" w:hAnsi="宋体" w:cs="宋体"/>
          <w:kern w:val="0"/>
          <w:sz w:val="24"/>
          <w:szCs w:val="24"/>
        </w:rPr>
      </w:pPr>
      <w:r>
        <w:rPr>
          <w:rFonts w:hint="eastAsia" w:ascii="宋体" w:hAnsi="宋体" w:cs="宋体"/>
          <w:kern w:val="0"/>
          <w:sz w:val="24"/>
          <w:szCs w:val="24"/>
        </w:rPr>
        <w:t>采购内容：铺设光伏板，总面积1835平方米，其中采购太阳能光伏板650块、15千瓦逆变器2台、25千瓦逆变器4台、30千瓦逆变器3台，36千瓦逆变器1台、50千瓦逆变器1台、并安装调试并网。（详见询价文件第五部分）</w:t>
      </w:r>
    </w:p>
    <w:p>
      <w:pPr>
        <w:widowControl/>
        <w:jc w:val="center"/>
        <w:rPr>
          <w:rFonts w:ascii="宋体" w:hAnsi="宋体" w:cs="宋体"/>
          <w:b/>
          <w:bCs/>
          <w:kern w:val="0"/>
          <w:sz w:val="30"/>
          <w:szCs w:val="30"/>
        </w:rPr>
      </w:pPr>
      <w:r>
        <w:rPr>
          <w:rFonts w:hint="eastAsia" w:ascii="宋体" w:hAnsi="宋体" w:cs="宋体"/>
          <w:b/>
          <w:bCs/>
          <w:kern w:val="0"/>
          <w:sz w:val="30"/>
          <w:szCs w:val="30"/>
        </w:rPr>
        <w:t>三、询价文件</w:t>
      </w:r>
    </w:p>
    <w:p>
      <w:pPr>
        <w:widowControl/>
        <w:spacing w:line="580" w:lineRule="atLeast"/>
        <w:ind w:firstLine="420" w:firstLineChars="175"/>
        <w:rPr>
          <w:rFonts w:ascii="宋体" w:hAnsi="宋体" w:cs="宋体"/>
          <w:kern w:val="0"/>
          <w:sz w:val="24"/>
          <w:szCs w:val="24"/>
        </w:rPr>
      </w:pPr>
      <w:r>
        <w:rPr>
          <w:rFonts w:hint="eastAsia" w:ascii="宋体" w:hAnsi="宋体" w:cs="宋体"/>
          <w:kern w:val="0"/>
          <w:sz w:val="24"/>
          <w:szCs w:val="24"/>
        </w:rPr>
        <w:t>1、询价文件包括本文件和所有按本文件规定发出的补充通知等。</w:t>
      </w:r>
    </w:p>
    <w:p>
      <w:pPr>
        <w:widowControl/>
        <w:spacing w:line="580" w:lineRule="atLeast"/>
        <w:ind w:firstLine="420" w:firstLineChars="175"/>
        <w:rPr>
          <w:rFonts w:ascii="宋体" w:hAnsi="宋体" w:cs="宋体"/>
          <w:kern w:val="0"/>
          <w:sz w:val="24"/>
          <w:szCs w:val="24"/>
        </w:rPr>
      </w:pPr>
      <w:r>
        <w:rPr>
          <w:rFonts w:hint="eastAsia" w:ascii="宋体" w:hAnsi="宋体" w:cs="宋体"/>
          <w:kern w:val="0"/>
          <w:sz w:val="24"/>
          <w:szCs w:val="24"/>
        </w:rPr>
        <w:t>2、供应商应认真阅读询价文件中所有的须知、格式、条款、技术要求和其它资料。如果供应商没有按照询价文件要求提交全部资料，或者提交的资料没有对询价文件在各方面都做出实质性响应而导致其报价被拒绝。</w:t>
      </w:r>
    </w:p>
    <w:p>
      <w:pPr>
        <w:widowControl/>
        <w:spacing w:line="580" w:lineRule="atLeast"/>
        <w:ind w:firstLine="420" w:firstLineChars="175"/>
        <w:rPr>
          <w:rFonts w:ascii="宋体" w:hAnsi="宋体" w:cs="宋体"/>
          <w:kern w:val="0"/>
          <w:sz w:val="24"/>
          <w:szCs w:val="24"/>
        </w:rPr>
      </w:pPr>
      <w:r>
        <w:rPr>
          <w:rFonts w:hint="eastAsia" w:ascii="宋体" w:hAnsi="宋体" w:cs="宋体"/>
          <w:kern w:val="0"/>
          <w:sz w:val="24"/>
          <w:szCs w:val="24"/>
        </w:rPr>
        <w:t>3、询价文件的解释。</w:t>
      </w:r>
    </w:p>
    <w:p>
      <w:pPr>
        <w:widowControl/>
        <w:spacing w:line="540" w:lineRule="exact"/>
        <w:ind w:firstLine="540" w:firstLineChars="225"/>
        <w:rPr>
          <w:rFonts w:ascii="宋体" w:hAnsi="宋体" w:cs="宋体"/>
          <w:kern w:val="0"/>
          <w:sz w:val="24"/>
        </w:rPr>
      </w:pPr>
      <w:r>
        <w:rPr>
          <w:rFonts w:hint="eastAsia" w:ascii="宋体" w:hAnsi="宋体" w:cs="宋体"/>
          <w:kern w:val="0"/>
          <w:sz w:val="24"/>
        </w:rPr>
        <w:t xml:space="preserve"> 供应商对收到的询价文件若有疑问，应以书面形式向</w:t>
      </w:r>
      <w:r>
        <w:rPr>
          <w:rFonts w:hint="eastAsia" w:ascii="宋体" w:hAnsi="宋体" w:cs="宋体"/>
          <w:kern w:val="0"/>
          <w:sz w:val="24"/>
          <w:szCs w:val="24"/>
        </w:rPr>
        <w:t>博爱县孝敬镇人民政府</w:t>
      </w:r>
      <w:r>
        <w:rPr>
          <w:rFonts w:hint="eastAsia" w:ascii="宋体" w:hAnsi="宋体" w:cs="宋体"/>
          <w:bCs/>
          <w:kern w:val="0"/>
          <w:sz w:val="24"/>
        </w:rPr>
        <w:t>和河南众成工程管理有限公司</w:t>
      </w:r>
      <w:r>
        <w:rPr>
          <w:rFonts w:hint="eastAsia" w:ascii="宋体" w:hAnsi="宋体" w:cs="宋体"/>
          <w:kern w:val="0"/>
          <w:sz w:val="24"/>
        </w:rPr>
        <w:t>提出，</w:t>
      </w:r>
      <w:r>
        <w:rPr>
          <w:rFonts w:hint="eastAsia" w:ascii="宋体" w:hAnsi="宋体" w:cs="宋体"/>
          <w:kern w:val="0"/>
          <w:sz w:val="24"/>
          <w:szCs w:val="24"/>
        </w:rPr>
        <w:t>博爱县孝敬镇人民政府</w:t>
      </w:r>
      <w:r>
        <w:rPr>
          <w:rFonts w:hint="eastAsia" w:ascii="宋体" w:hAnsi="宋体" w:cs="宋体"/>
          <w:bCs/>
          <w:kern w:val="0"/>
          <w:sz w:val="24"/>
        </w:rPr>
        <w:t>和河南众成工程管理有限公司</w:t>
      </w:r>
      <w:r>
        <w:rPr>
          <w:rFonts w:hint="eastAsia" w:ascii="宋体" w:hAnsi="宋体" w:cs="宋体"/>
          <w:kern w:val="0"/>
          <w:sz w:val="24"/>
        </w:rPr>
        <w:t>将以补充通知或答疑纪要的形式予以解答，答复将以书面形式发放给所有领取询价文件的供应商并作为询价文件的补充组成部分。</w:t>
      </w:r>
    </w:p>
    <w:p>
      <w:pPr>
        <w:widowControl/>
        <w:spacing w:line="580" w:lineRule="atLeast"/>
        <w:ind w:firstLine="600" w:firstLineChars="250"/>
        <w:rPr>
          <w:rFonts w:ascii="宋体" w:hAnsi="宋体" w:cs="宋体"/>
        </w:rPr>
      </w:pPr>
      <w:r>
        <w:rPr>
          <w:rFonts w:hint="eastAsia" w:ascii="宋体" w:hAnsi="宋体" w:cs="宋体"/>
          <w:kern w:val="0"/>
          <w:sz w:val="24"/>
        </w:rPr>
        <w:t>本询价文件的解释权属于采购人</w:t>
      </w:r>
      <w:r>
        <w:rPr>
          <w:rFonts w:hint="eastAsia" w:ascii="宋体" w:hAnsi="宋体" w:cs="宋体"/>
          <w:sz w:val="24"/>
        </w:rPr>
        <w:t>。</w:t>
      </w:r>
    </w:p>
    <w:p>
      <w:pPr>
        <w:widowControl/>
        <w:spacing w:line="580" w:lineRule="atLeast"/>
        <w:ind w:firstLine="480" w:firstLineChars="200"/>
        <w:rPr>
          <w:rFonts w:ascii="宋体" w:hAnsi="宋体" w:cs="宋体"/>
          <w:kern w:val="0"/>
          <w:sz w:val="24"/>
        </w:rPr>
      </w:pPr>
      <w:r>
        <w:rPr>
          <w:rFonts w:hint="eastAsia" w:ascii="宋体" w:hAnsi="宋体" w:cs="宋体"/>
          <w:kern w:val="0"/>
          <w:sz w:val="24"/>
        </w:rPr>
        <w:t>4、询价文件的澄清</w:t>
      </w:r>
      <w:r>
        <w:rPr>
          <w:rFonts w:hint="eastAsia" w:ascii="宋体" w:hAnsi="宋体" w:cs="宋体"/>
          <w:kern w:val="0"/>
          <w:sz w:val="24"/>
        </w:rPr>
        <w:br w:type="textWrapping"/>
      </w:r>
      <w:r>
        <w:rPr>
          <w:rFonts w:hint="eastAsia" w:ascii="宋体" w:hAnsi="宋体" w:cs="宋体"/>
          <w:kern w:val="0"/>
          <w:sz w:val="24"/>
        </w:rPr>
        <w:t xml:space="preserve">    4.1 任何要求对询价文件进行澄清的供应商，均应在询价响应文件递交截止时间1个工作日前以书面形式将澄清要求送达采购人、采购代理机构。</w:t>
      </w:r>
      <w:r>
        <w:rPr>
          <w:rFonts w:hint="eastAsia" w:ascii="宋体" w:hAnsi="宋体" w:cs="宋体"/>
          <w:kern w:val="0"/>
          <w:sz w:val="24"/>
        </w:rPr>
        <w:br w:type="textWrapping"/>
      </w:r>
      <w:r>
        <w:rPr>
          <w:rFonts w:hint="eastAsia" w:ascii="宋体" w:hAnsi="宋体" w:cs="宋体"/>
          <w:kern w:val="0"/>
          <w:sz w:val="24"/>
        </w:rPr>
        <w:t xml:space="preserve">    4.2 采购代理机构对其认为不必要进行答复的澄清要求，可以不予答复；若采购代理机构决定给予答复，将以书面形式通知所有询价文件收受人，答复中可包括所问问题，但不包括问题的来源。</w:t>
      </w:r>
    </w:p>
    <w:p>
      <w:pPr>
        <w:widowControl/>
        <w:spacing w:line="540" w:lineRule="exact"/>
        <w:ind w:firstLine="540" w:firstLineChars="225"/>
        <w:rPr>
          <w:rFonts w:ascii="宋体" w:hAnsi="宋体" w:cs="宋体"/>
          <w:kern w:val="0"/>
          <w:sz w:val="24"/>
        </w:rPr>
      </w:pPr>
      <w:r>
        <w:rPr>
          <w:rFonts w:hint="eastAsia" w:ascii="宋体" w:hAnsi="宋体" w:cs="宋体"/>
          <w:kern w:val="0"/>
          <w:sz w:val="24"/>
        </w:rPr>
        <w:t xml:space="preserve">5、询价文件的修改：采购人在询价文件发出后，如需对文件进行修改，应通知领取询价文件的所有供应商。    </w:t>
      </w:r>
    </w:p>
    <w:p>
      <w:pPr>
        <w:widowControl/>
        <w:spacing w:line="540" w:lineRule="exact"/>
        <w:ind w:firstLine="540" w:firstLineChars="225"/>
        <w:rPr>
          <w:rFonts w:ascii="宋体" w:hAnsi="宋体" w:cs="宋体"/>
          <w:kern w:val="0"/>
          <w:sz w:val="24"/>
        </w:rPr>
      </w:pPr>
      <w:r>
        <w:rPr>
          <w:rFonts w:hint="eastAsia" w:ascii="宋体" w:hAnsi="宋体" w:cs="宋体"/>
          <w:kern w:val="0"/>
          <w:sz w:val="24"/>
        </w:rPr>
        <w:t>6、询价文件、补充通知内容相互矛盾时，以最后发出的通知为准。</w:t>
      </w:r>
    </w:p>
    <w:p>
      <w:pPr>
        <w:widowControl/>
        <w:spacing w:line="540" w:lineRule="exact"/>
        <w:ind w:firstLine="540" w:firstLineChars="225"/>
        <w:rPr>
          <w:rFonts w:ascii="宋体" w:hAnsi="宋体" w:cs="宋体"/>
          <w:kern w:val="0"/>
          <w:sz w:val="24"/>
        </w:rPr>
      </w:pPr>
    </w:p>
    <w:p>
      <w:pPr>
        <w:widowControl/>
        <w:jc w:val="center"/>
        <w:rPr>
          <w:rFonts w:ascii="宋体" w:hAnsi="宋体" w:cs="宋体"/>
          <w:b/>
          <w:bCs/>
          <w:kern w:val="0"/>
          <w:sz w:val="30"/>
          <w:szCs w:val="30"/>
        </w:rPr>
      </w:pPr>
      <w:r>
        <w:rPr>
          <w:rFonts w:hint="eastAsia" w:ascii="宋体" w:hAnsi="宋体" w:cs="宋体"/>
          <w:b/>
          <w:bCs/>
          <w:kern w:val="0"/>
          <w:sz w:val="30"/>
          <w:szCs w:val="30"/>
        </w:rPr>
        <w:t>四、询价要求</w:t>
      </w:r>
    </w:p>
    <w:p>
      <w:pPr>
        <w:widowControl/>
        <w:spacing w:line="580" w:lineRule="atLeast"/>
        <w:ind w:firstLine="480"/>
        <w:rPr>
          <w:rFonts w:ascii="宋体" w:hAnsi="宋体" w:cs="宋体"/>
          <w:kern w:val="0"/>
          <w:sz w:val="24"/>
          <w:szCs w:val="24"/>
        </w:rPr>
      </w:pPr>
      <w:r>
        <w:rPr>
          <w:rFonts w:hint="eastAsia" w:ascii="宋体" w:hAnsi="宋体" w:cs="宋体"/>
          <w:kern w:val="0"/>
          <w:sz w:val="24"/>
          <w:szCs w:val="24"/>
        </w:rPr>
        <w:t>1、确定成交人后，成交人要按照响应文件中承诺的内容履行合同。</w:t>
      </w:r>
    </w:p>
    <w:p>
      <w:pPr>
        <w:widowControl/>
        <w:spacing w:line="580" w:lineRule="atLeast"/>
        <w:ind w:firstLine="480"/>
        <w:rPr>
          <w:rFonts w:ascii="宋体" w:hAnsi="宋体" w:cs="宋体"/>
          <w:kern w:val="0"/>
          <w:sz w:val="24"/>
          <w:szCs w:val="24"/>
        </w:rPr>
      </w:pPr>
      <w:r>
        <w:rPr>
          <w:rFonts w:hint="eastAsia" w:ascii="宋体" w:hAnsi="宋体" w:cs="宋体"/>
          <w:kern w:val="0"/>
          <w:sz w:val="24"/>
          <w:szCs w:val="24"/>
        </w:rPr>
        <w:t>2、参加询价的供应商应按询价文件中提供的格式填写响应文件，否则将认为是对该询价文件的不响应。</w:t>
      </w:r>
    </w:p>
    <w:p>
      <w:pPr>
        <w:widowControl/>
        <w:spacing w:line="580" w:lineRule="atLeast"/>
        <w:ind w:firstLine="480"/>
        <w:rPr>
          <w:rFonts w:ascii="宋体" w:hAnsi="宋体" w:cs="宋体"/>
          <w:b/>
          <w:bCs/>
          <w:kern w:val="0"/>
          <w:sz w:val="30"/>
          <w:szCs w:val="30"/>
        </w:rPr>
      </w:pPr>
      <w:r>
        <w:rPr>
          <w:rFonts w:hint="eastAsia" w:ascii="宋体" w:hAnsi="宋体" w:cs="宋体"/>
          <w:kern w:val="0"/>
          <w:sz w:val="24"/>
          <w:szCs w:val="24"/>
        </w:rPr>
        <w:t>3、对询价文件未作出实质性响应的供应商将被拒绝参与谈判。</w:t>
      </w:r>
    </w:p>
    <w:p>
      <w:pPr>
        <w:widowControl/>
        <w:jc w:val="center"/>
        <w:rPr>
          <w:rFonts w:ascii="宋体" w:hAnsi="宋体" w:cs="宋体"/>
          <w:b/>
          <w:bCs/>
          <w:kern w:val="0"/>
          <w:sz w:val="30"/>
          <w:szCs w:val="30"/>
        </w:rPr>
      </w:pPr>
    </w:p>
    <w:p>
      <w:pPr>
        <w:widowControl/>
        <w:numPr>
          <w:ilvl w:val="0"/>
          <w:numId w:val="2"/>
        </w:numPr>
        <w:jc w:val="center"/>
        <w:rPr>
          <w:rFonts w:ascii="宋体" w:hAnsi="宋体" w:cs="宋体"/>
          <w:b/>
          <w:bCs/>
          <w:kern w:val="0"/>
          <w:sz w:val="30"/>
          <w:szCs w:val="30"/>
        </w:rPr>
      </w:pPr>
      <w:r>
        <w:rPr>
          <w:rFonts w:hint="eastAsia" w:ascii="宋体" w:hAnsi="宋体" w:cs="宋体"/>
          <w:b/>
          <w:bCs/>
          <w:kern w:val="0"/>
          <w:sz w:val="30"/>
          <w:szCs w:val="30"/>
        </w:rPr>
        <w:t>响应文件的编制、递交和修改</w:t>
      </w:r>
    </w:p>
    <w:p>
      <w:pPr>
        <w:spacing w:line="520" w:lineRule="exact"/>
        <w:ind w:firstLine="120" w:firstLineChars="50"/>
        <w:rPr>
          <w:rFonts w:ascii="宋体" w:hAnsi="宋体" w:cs="宋体"/>
          <w:kern w:val="0"/>
          <w:sz w:val="24"/>
        </w:rPr>
      </w:pPr>
      <w:r>
        <w:rPr>
          <w:rFonts w:hint="eastAsia" w:ascii="宋体" w:hAnsi="宋体" w:cs="宋体"/>
          <w:kern w:val="0"/>
          <w:sz w:val="24"/>
        </w:rPr>
        <w:t>1、响应文件的语言及格式。</w:t>
      </w:r>
    </w:p>
    <w:p>
      <w:pPr>
        <w:spacing w:line="520" w:lineRule="exact"/>
        <w:ind w:firstLine="360"/>
        <w:rPr>
          <w:rFonts w:ascii="宋体" w:hAnsi="宋体" w:cs="宋体"/>
          <w:kern w:val="0"/>
          <w:sz w:val="24"/>
        </w:rPr>
      </w:pPr>
      <w:r>
        <w:rPr>
          <w:rFonts w:hint="eastAsia" w:ascii="宋体" w:hAnsi="宋体" w:cs="宋体"/>
          <w:kern w:val="0"/>
          <w:sz w:val="24"/>
        </w:rPr>
        <w:t xml:space="preserve"> 与报价有关的所有文件必须使用中文，供应商必须使用询价文件中规定的文件格式。</w:t>
      </w:r>
    </w:p>
    <w:p>
      <w:pPr>
        <w:spacing w:line="520" w:lineRule="exact"/>
        <w:ind w:firstLine="120" w:firstLineChars="50"/>
        <w:rPr>
          <w:rFonts w:ascii="宋体" w:hAnsi="宋体" w:cs="宋体"/>
          <w:kern w:val="0"/>
          <w:sz w:val="24"/>
        </w:rPr>
      </w:pPr>
      <w:r>
        <w:rPr>
          <w:rFonts w:hint="eastAsia" w:ascii="宋体" w:hAnsi="宋体" w:cs="宋体"/>
          <w:kern w:val="0"/>
          <w:sz w:val="24"/>
        </w:rPr>
        <w:t>2、响应文件的组成。</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2.1 响应文件应主要包括下列部分：</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（1）报价函；</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（2）报价明细表；</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（3）企业法人代表身份证明；</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（4）法人代表授权委托书及被授权人身份证；</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（5）供应商服务承诺和优惠承诺；</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（6）供应商所投产品属于当期政府采购清单规定的节能环保产品的证明材料(如有)；</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（7）投标承诺函；</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（8） 中小企业声明函；</w:t>
      </w:r>
    </w:p>
    <w:p>
      <w:pPr>
        <w:widowControl/>
        <w:spacing w:line="360" w:lineRule="auto"/>
        <w:ind w:firstLine="480" w:firstLineChars="200"/>
        <w:rPr>
          <w:rFonts w:ascii="宋体" w:hAnsi="宋体" w:cs="Times New Roman"/>
          <w:kern w:val="0"/>
          <w:sz w:val="24"/>
        </w:rPr>
      </w:pPr>
      <w:r>
        <w:rPr>
          <w:rFonts w:hint="eastAsia" w:ascii="宋体" w:hAnsi="宋体" w:cs="宋体"/>
          <w:kern w:val="0"/>
          <w:sz w:val="24"/>
        </w:rPr>
        <w:t>（9）</w:t>
      </w:r>
      <w:r>
        <w:rPr>
          <w:rFonts w:hint="eastAsia" w:ascii="宋体" w:hAnsi="宋体" w:cs="Times New Roman"/>
          <w:kern w:val="0"/>
          <w:sz w:val="24"/>
        </w:rPr>
        <w:t>残疾人福利性单位声明函（如有）；</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（10）询价文件要求的或供应商认为需要加以说明的其他内容。</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全套响应文件应无涂改和行间插字，如有修改应在修改处加盖供应商的企业印章（即公章）或企业法定代表人或其委托代理人印章（或签字）。</w:t>
      </w:r>
    </w:p>
    <w:p>
      <w:pPr>
        <w:widowControl/>
        <w:spacing w:line="520" w:lineRule="exact"/>
        <w:ind w:firstLine="482" w:firstLineChars="200"/>
        <w:rPr>
          <w:rFonts w:ascii="宋体" w:hAnsi="宋体" w:cs="宋体"/>
          <w:kern w:val="0"/>
          <w:sz w:val="24"/>
        </w:rPr>
      </w:pPr>
      <w:r>
        <w:rPr>
          <w:rFonts w:hint="eastAsia" w:ascii="宋体" w:hAnsi="宋体" w:cs="宋体"/>
          <w:b/>
          <w:bCs/>
          <w:kern w:val="0"/>
          <w:sz w:val="24"/>
        </w:rPr>
        <w:t>注</w:t>
      </w:r>
      <w:r>
        <w:rPr>
          <w:rFonts w:hint="eastAsia" w:ascii="宋体" w:hAnsi="宋体" w:cs="宋体"/>
          <w:kern w:val="0"/>
          <w:sz w:val="24"/>
        </w:rPr>
        <w:t>：1、符合《政府采购法》第二十二条规定的资格条件，按照采购文件约定提供资格承诺，不再提供资质资料，主要包括供应商在响应文件中无需再提供营业执照、</w:t>
      </w:r>
      <w:r>
        <w:rPr>
          <w:rFonts w:hint="eastAsia" w:ascii="宋体" w:hAnsi="宋体" w:cs="Times New Roman"/>
          <w:sz w:val="24"/>
        </w:rPr>
        <w:t>电力工程施工总承包三级及以上资质或机电工程施工总承包三级及以上资质证书、承装（修、试）四级及以上电力设施许可证证书，安全生产许可证证书、项目经理机电工程专业二级及以上建造师资格证书，安全生产考核合格证、</w:t>
      </w:r>
      <w:r>
        <w:rPr>
          <w:rFonts w:hint="eastAsia" w:ascii="宋体" w:hAnsi="宋体" w:cs="宋体"/>
          <w:kern w:val="0"/>
          <w:sz w:val="24"/>
        </w:rPr>
        <w:t>财务状况报告、依法缴纳税收和社会保障资金、具有履行合同所必须的设备和专业技术能力、参加政府采购活动前三年内再经营活动中没有重大违法记录相关证明材料。</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2、供应商应当遵循诚实信用原则，不得作虚假承诺</w:t>
      </w:r>
      <w:r>
        <w:rPr>
          <w:rFonts w:hint="eastAsia" w:ascii="宋体" w:hAnsi="宋体" w:cs="宋体"/>
          <w:sz w:val="24"/>
        </w:rPr>
        <w:t>。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widowControl/>
        <w:spacing w:line="520" w:lineRule="exact"/>
        <w:ind w:firstLine="480" w:firstLineChars="200"/>
        <w:rPr>
          <w:rFonts w:ascii="宋体" w:hAnsi="宋体" w:cs="宋体"/>
          <w:kern w:val="0"/>
          <w:sz w:val="24"/>
        </w:rPr>
      </w:pPr>
      <w:r>
        <w:rPr>
          <w:rFonts w:hint="eastAsia" w:ascii="宋体" w:hAnsi="宋体" w:cs="宋体"/>
          <w:kern w:val="0"/>
          <w:sz w:val="24"/>
        </w:rPr>
        <w:t>3、响应文件的标志</w:t>
      </w:r>
    </w:p>
    <w:p>
      <w:pPr>
        <w:spacing w:line="520" w:lineRule="exact"/>
        <w:ind w:left="141" w:leftChars="67" w:firstLine="360" w:firstLineChars="150"/>
        <w:rPr>
          <w:rFonts w:ascii="宋体" w:hAnsi="宋体" w:cs="宋体"/>
          <w:b/>
          <w:kern w:val="0"/>
          <w:sz w:val="24"/>
        </w:rPr>
      </w:pPr>
      <w:r>
        <w:rPr>
          <w:rFonts w:hint="eastAsia" w:ascii="宋体" w:hAnsi="宋体" w:cs="宋体"/>
          <w:kern w:val="0"/>
          <w:sz w:val="24"/>
        </w:rPr>
        <w:t xml:space="preserve">3.1 </w:t>
      </w:r>
      <w:r>
        <w:rPr>
          <w:rFonts w:hint="eastAsia" w:ascii="宋体" w:hAnsi="宋体" w:cs="宋体"/>
          <w:sz w:val="24"/>
        </w:rPr>
        <w:t>成交人在成交公示期结束后，将本单位开标时递交pdf格式的响应文件纸质版邮寄至河南众成工程管理有限公司存档。响应文件要求正本壹份、副本叁份，U盘电子档一份。每份响应文件上要明确注明“正本”和“副本”字样。响应文件正本和副本用A4纸打印胶装成册，不得采用活页装订，供应商法定代表人或法定代表人委托代理人应在规定签章处签章并加盖公章。封皮上应注明采购项目名称、供应商名称（加盖公章）、法定代表人或委托代理人签字（或加盖印章）、日期等</w:t>
      </w:r>
      <w:r>
        <w:rPr>
          <w:rFonts w:hint="eastAsia" w:ascii="宋体" w:hAnsi="宋体" w:cs="宋体"/>
          <w:b/>
          <w:kern w:val="0"/>
          <w:sz w:val="24"/>
        </w:rPr>
        <w:t>。</w:t>
      </w:r>
    </w:p>
    <w:p>
      <w:pPr>
        <w:widowControl/>
        <w:spacing w:line="600" w:lineRule="atLeast"/>
        <w:ind w:firstLine="480" w:firstLineChars="200"/>
        <w:rPr>
          <w:rFonts w:ascii="宋体" w:hAnsi="宋体" w:cs="宋体"/>
          <w:kern w:val="0"/>
          <w:sz w:val="24"/>
        </w:rPr>
      </w:pPr>
      <w:r>
        <w:rPr>
          <w:rFonts w:hint="eastAsia" w:ascii="宋体" w:hAnsi="宋体" w:cs="宋体"/>
          <w:kern w:val="0"/>
          <w:sz w:val="24"/>
        </w:rPr>
        <w:t>3.2响应文件正本、副本均应使用不能擦去的墨水书写或打印，并须在规定签章处加盖供应商的企业印章（即公章）、企业法定代表人或其委托代理人印章（或签字）。</w:t>
      </w:r>
    </w:p>
    <w:p>
      <w:pPr>
        <w:widowControl/>
        <w:spacing w:line="600" w:lineRule="atLeast"/>
        <w:ind w:firstLine="480" w:firstLineChars="200"/>
        <w:rPr>
          <w:rFonts w:ascii="宋体" w:hAnsi="宋体" w:cs="宋体"/>
          <w:kern w:val="0"/>
          <w:sz w:val="24"/>
        </w:rPr>
      </w:pPr>
      <w:r>
        <w:rPr>
          <w:rFonts w:hint="eastAsia" w:ascii="宋体" w:hAnsi="宋体" w:cs="宋体"/>
          <w:kern w:val="0"/>
          <w:sz w:val="24"/>
        </w:rPr>
        <w:t>3.3全套响应文件应无涂改和行间插字，如有修改应在修改处加盖</w:t>
      </w:r>
      <w:r>
        <w:rPr>
          <w:rFonts w:hint="eastAsia" w:ascii="宋体" w:hAnsi="宋体" w:cs="宋体"/>
          <w:spacing w:val="-6"/>
          <w:kern w:val="0"/>
          <w:sz w:val="24"/>
        </w:rPr>
        <w:t>供应商的企业印章（即公章）、企业法定代表人或其委托代理人印章（或签字）。</w:t>
      </w:r>
    </w:p>
    <w:p>
      <w:pPr>
        <w:widowControl/>
        <w:spacing w:line="600" w:lineRule="atLeast"/>
        <w:ind w:firstLine="480"/>
        <w:rPr>
          <w:rFonts w:ascii="宋体" w:hAnsi="宋体" w:cs="宋体"/>
          <w:kern w:val="0"/>
          <w:sz w:val="24"/>
        </w:rPr>
      </w:pPr>
      <w:r>
        <w:rPr>
          <w:rFonts w:hint="eastAsia" w:ascii="宋体" w:hAnsi="宋体" w:cs="宋体"/>
          <w:kern w:val="0"/>
          <w:sz w:val="24"/>
        </w:rPr>
        <w:t>4、响应文件的补充与撤回</w:t>
      </w:r>
    </w:p>
    <w:p>
      <w:pPr>
        <w:widowControl/>
        <w:spacing w:line="600" w:lineRule="atLeast"/>
        <w:ind w:firstLine="480" w:firstLineChars="200"/>
        <w:rPr>
          <w:rFonts w:ascii="宋体" w:hAnsi="宋体" w:cs="宋体"/>
          <w:kern w:val="0"/>
          <w:sz w:val="24"/>
        </w:rPr>
      </w:pPr>
      <w:r>
        <w:rPr>
          <w:rFonts w:hint="eastAsia" w:ascii="宋体" w:hAnsi="宋体" w:cs="宋体"/>
          <w:kern w:val="0"/>
          <w:sz w:val="24"/>
        </w:rPr>
        <w:t>4.1 供应商在响应文件递交截止时间之前可以对其响应文件</w:t>
      </w:r>
      <w:r>
        <w:rPr>
          <w:rFonts w:hint="eastAsia" w:ascii="宋体" w:hAnsi="宋体" w:cs="Times New Roman"/>
          <w:kern w:val="0"/>
          <w:sz w:val="24"/>
        </w:rPr>
        <w:t>进行修改并重新上传。</w:t>
      </w:r>
    </w:p>
    <w:p>
      <w:pPr>
        <w:widowControl/>
        <w:spacing w:line="600" w:lineRule="atLeast"/>
        <w:ind w:firstLine="480" w:firstLineChars="200"/>
        <w:rPr>
          <w:rFonts w:ascii="宋体" w:hAnsi="宋体" w:cs="宋体"/>
          <w:b/>
          <w:bCs/>
          <w:kern w:val="0"/>
          <w:sz w:val="24"/>
        </w:rPr>
      </w:pPr>
      <w:r>
        <w:rPr>
          <w:rFonts w:hint="eastAsia" w:ascii="宋体" w:hAnsi="宋体" w:cs="宋体"/>
          <w:kern w:val="0"/>
          <w:sz w:val="24"/>
        </w:rPr>
        <w:t>4.2 供应商在响应文件递交截止时间后不能修改、补充替代或撤回其响应文件。</w:t>
      </w:r>
    </w:p>
    <w:p>
      <w:pPr>
        <w:widowControl/>
        <w:spacing w:line="580" w:lineRule="atLeast"/>
        <w:ind w:firstLine="480"/>
        <w:rPr>
          <w:rFonts w:ascii="宋体" w:hAnsi="宋体" w:cs="宋体"/>
          <w:b/>
          <w:kern w:val="0"/>
          <w:sz w:val="24"/>
        </w:rPr>
      </w:pPr>
      <w:r>
        <w:rPr>
          <w:rFonts w:hint="eastAsia" w:ascii="宋体" w:hAnsi="宋体" w:cs="宋体"/>
          <w:b/>
          <w:kern w:val="0"/>
          <w:sz w:val="24"/>
        </w:rPr>
        <w:t>5、询价响应文件有下列情形之一的，采购人不予接收。</w:t>
      </w:r>
    </w:p>
    <w:p>
      <w:pPr>
        <w:widowControl/>
        <w:spacing w:line="580" w:lineRule="atLeast"/>
        <w:ind w:firstLine="361" w:firstLineChars="150"/>
        <w:rPr>
          <w:rFonts w:ascii="宋体" w:hAnsi="宋体" w:cs="宋体"/>
          <w:b/>
          <w:kern w:val="0"/>
          <w:sz w:val="24"/>
        </w:rPr>
      </w:pPr>
      <w:r>
        <w:rPr>
          <w:rFonts w:hint="eastAsia" w:ascii="宋体" w:hAnsi="宋体" w:cs="宋体"/>
          <w:b/>
          <w:kern w:val="0"/>
          <w:sz w:val="24"/>
        </w:rPr>
        <w:t xml:space="preserve"> 5.1在响应文件递交截止时间以后递交的询价响应文件为无效文件，采购人将不予接收。</w:t>
      </w:r>
    </w:p>
    <w:p>
      <w:pPr>
        <w:widowControl/>
        <w:spacing w:line="580" w:lineRule="atLeast"/>
        <w:ind w:firstLine="361" w:firstLineChars="150"/>
        <w:rPr>
          <w:rFonts w:ascii="宋体" w:hAnsi="宋体" w:cs="宋体"/>
          <w:b/>
          <w:kern w:val="0"/>
          <w:sz w:val="24"/>
        </w:rPr>
      </w:pPr>
      <w:r>
        <w:rPr>
          <w:rFonts w:hint="eastAsia" w:ascii="宋体" w:hAnsi="宋体" w:cs="宋体"/>
          <w:b/>
          <w:kern w:val="0"/>
          <w:sz w:val="24"/>
        </w:rPr>
        <w:t xml:space="preserve"> 5.2未按询价文件要求签字、盖章的。</w:t>
      </w:r>
    </w:p>
    <w:p>
      <w:pPr>
        <w:widowControl/>
        <w:spacing w:line="580" w:lineRule="atLeast"/>
        <w:ind w:firstLine="480"/>
        <w:rPr>
          <w:rFonts w:ascii="宋体" w:hAnsi="宋体" w:cs="宋体"/>
          <w:kern w:val="0"/>
          <w:sz w:val="24"/>
        </w:rPr>
      </w:pPr>
      <w:r>
        <w:rPr>
          <w:rFonts w:hint="eastAsia" w:ascii="宋体" w:hAnsi="宋体" w:cs="宋体"/>
          <w:kern w:val="0"/>
          <w:sz w:val="24"/>
        </w:rPr>
        <w:t>6、询价有效期</w:t>
      </w:r>
    </w:p>
    <w:p>
      <w:pPr>
        <w:widowControl/>
        <w:spacing w:line="580" w:lineRule="atLeast"/>
        <w:ind w:firstLine="480"/>
        <w:rPr>
          <w:rFonts w:ascii="宋体" w:hAnsi="宋体" w:cs="宋体"/>
          <w:kern w:val="0"/>
          <w:sz w:val="24"/>
        </w:rPr>
      </w:pPr>
      <w:r>
        <w:rPr>
          <w:rFonts w:hint="eastAsia" w:ascii="宋体" w:hAnsi="宋体" w:cs="宋体"/>
          <w:kern w:val="0"/>
          <w:sz w:val="24"/>
        </w:rPr>
        <w:t>（1）投标单位的响应文件从询价之日起有效期为60日历天。</w:t>
      </w:r>
    </w:p>
    <w:p>
      <w:pPr>
        <w:widowControl/>
        <w:spacing w:line="580" w:lineRule="atLeast"/>
        <w:ind w:firstLine="480"/>
        <w:rPr>
          <w:rFonts w:ascii="宋体" w:hAnsi="宋体" w:cs="宋体"/>
          <w:kern w:val="0"/>
          <w:sz w:val="24"/>
        </w:rPr>
      </w:pPr>
      <w:r>
        <w:rPr>
          <w:rFonts w:hint="eastAsia" w:ascii="宋体" w:hAnsi="宋体" w:cs="宋体"/>
          <w:kern w:val="0"/>
          <w:sz w:val="24"/>
        </w:rPr>
        <w:t>（2）在特殊情况下，采购人通过采购代理机构可于询价有效期满之前要求供应商同意延长有效期，要求与答复均为书面形式。投标单位可以拒绝上述要求，拒绝延长投标有效期但该供应商的投标失效。对于同意该要求的投标单位，不允许修改其响应文件的实质性内容。</w:t>
      </w:r>
    </w:p>
    <w:p>
      <w:pPr>
        <w:widowControl/>
        <w:spacing w:line="580" w:lineRule="atLeast"/>
        <w:ind w:firstLine="480"/>
        <w:rPr>
          <w:rFonts w:ascii="宋体" w:hAnsi="宋体" w:cs="宋体"/>
          <w:kern w:val="0"/>
          <w:sz w:val="24"/>
        </w:rPr>
      </w:pPr>
    </w:p>
    <w:p>
      <w:pPr>
        <w:widowControl/>
        <w:jc w:val="center"/>
        <w:rPr>
          <w:rFonts w:ascii="宋体" w:hAnsi="宋体" w:cs="宋体"/>
          <w:b/>
          <w:bCs/>
          <w:kern w:val="0"/>
          <w:sz w:val="30"/>
          <w:szCs w:val="30"/>
        </w:rPr>
      </w:pPr>
      <w:r>
        <w:rPr>
          <w:rFonts w:hint="eastAsia" w:ascii="宋体" w:hAnsi="宋体" w:cs="宋体"/>
          <w:b/>
          <w:bCs/>
          <w:kern w:val="0"/>
          <w:sz w:val="30"/>
          <w:szCs w:val="30"/>
        </w:rPr>
        <w:t>六、投标报价</w:t>
      </w:r>
    </w:p>
    <w:p>
      <w:pPr>
        <w:widowControl/>
        <w:spacing w:line="580" w:lineRule="atLeast"/>
        <w:ind w:firstLine="480"/>
        <w:rPr>
          <w:rFonts w:ascii="宋体" w:hAnsi="宋体" w:cs="宋体"/>
          <w:kern w:val="0"/>
          <w:sz w:val="24"/>
          <w:szCs w:val="24"/>
        </w:rPr>
      </w:pPr>
      <w:r>
        <w:rPr>
          <w:rFonts w:hint="eastAsia" w:ascii="宋体" w:hAnsi="宋体" w:cs="宋体"/>
          <w:kern w:val="0"/>
          <w:sz w:val="24"/>
          <w:szCs w:val="24"/>
        </w:rPr>
        <w:t>一、</w:t>
      </w:r>
      <w:r>
        <w:rPr>
          <w:rFonts w:hint="eastAsia" w:ascii="宋体" w:hAnsi="宋体" w:cs="宋体"/>
          <w:b/>
          <w:bCs/>
          <w:kern w:val="0"/>
          <w:sz w:val="24"/>
          <w:szCs w:val="24"/>
        </w:rPr>
        <w:t>控制价</w:t>
      </w:r>
    </w:p>
    <w:p>
      <w:pPr>
        <w:autoSpaceDE w:val="0"/>
        <w:autoSpaceDN w:val="0"/>
        <w:adjustRightInd w:val="0"/>
        <w:spacing w:before="50" w:line="400" w:lineRule="exact"/>
        <w:ind w:right="35" w:firstLine="482" w:firstLineChars="200"/>
        <w:rPr>
          <w:rFonts w:ascii="宋体" w:hAnsi="宋体" w:cs="宋体"/>
          <w:sz w:val="24"/>
          <w:szCs w:val="24"/>
        </w:rPr>
      </w:pPr>
      <w:r>
        <w:rPr>
          <w:rFonts w:hint="eastAsia" w:ascii="宋体" w:hAnsi="宋体" w:cs="宋体"/>
          <w:b/>
          <w:bCs/>
          <w:kern w:val="0"/>
          <w:sz w:val="24"/>
          <w:szCs w:val="24"/>
        </w:rPr>
        <w:t>本项目控制价为1044200元</w:t>
      </w:r>
      <w:r>
        <w:rPr>
          <w:rFonts w:hint="eastAsia" w:ascii="宋体" w:hAnsi="宋体" w:cs="宋体"/>
          <w:sz w:val="24"/>
          <w:szCs w:val="24"/>
        </w:rPr>
        <w:t>，</w:t>
      </w:r>
      <w:r>
        <w:rPr>
          <w:rFonts w:hint="eastAsia" w:ascii="宋体" w:hAnsi="宋体" w:cs="宋体"/>
          <w:b/>
          <w:kern w:val="0"/>
          <w:sz w:val="24"/>
        </w:rPr>
        <w:t>供应商的投标报价高于招标控制价的视为无效报价，其投标予以拒绝</w:t>
      </w:r>
      <w:r>
        <w:rPr>
          <w:rFonts w:hint="eastAsia" w:ascii="宋体" w:hAnsi="宋体" w:cs="宋体"/>
          <w:b/>
          <w:bCs/>
          <w:kern w:val="0"/>
          <w:sz w:val="24"/>
          <w:szCs w:val="24"/>
        </w:rPr>
        <w:t>。</w:t>
      </w:r>
    </w:p>
    <w:p>
      <w:pPr>
        <w:widowControl/>
        <w:spacing w:line="580" w:lineRule="atLeast"/>
        <w:ind w:firstLine="480"/>
        <w:rPr>
          <w:rFonts w:ascii="宋体" w:hAnsi="宋体" w:cs="宋体"/>
          <w:b/>
          <w:bCs/>
          <w:kern w:val="0"/>
          <w:sz w:val="24"/>
          <w:szCs w:val="24"/>
        </w:rPr>
      </w:pPr>
      <w:r>
        <w:rPr>
          <w:rFonts w:hint="eastAsia" w:ascii="宋体" w:hAnsi="宋体" w:cs="宋体"/>
          <w:b/>
          <w:bCs/>
          <w:kern w:val="0"/>
          <w:sz w:val="24"/>
          <w:szCs w:val="24"/>
        </w:rPr>
        <w:t>二、投标报价</w:t>
      </w:r>
    </w:p>
    <w:p>
      <w:pPr>
        <w:widowControl/>
        <w:spacing w:line="580" w:lineRule="atLeast"/>
        <w:ind w:firstLine="480"/>
        <w:rPr>
          <w:rFonts w:ascii="宋体" w:hAnsi="宋体"/>
          <w:kern w:val="0"/>
          <w:sz w:val="24"/>
        </w:rPr>
      </w:pPr>
      <w:r>
        <w:rPr>
          <w:rFonts w:hint="eastAsia" w:ascii="宋体" w:hAnsi="宋体"/>
          <w:kern w:val="0"/>
          <w:sz w:val="24"/>
        </w:rPr>
        <w:t>1、 投标报价应包括询价文件确定采购范围的全部工作内容以及其响应文件编制与递交所涉及的一切费用。供应商以人民币为计量币种报价，并以人民币币种签约、结算。</w:t>
      </w:r>
    </w:p>
    <w:p>
      <w:pPr>
        <w:widowControl/>
        <w:spacing w:line="580" w:lineRule="atLeast"/>
        <w:ind w:firstLine="480"/>
        <w:rPr>
          <w:rFonts w:ascii="宋体" w:hAnsi="宋体"/>
          <w:kern w:val="0"/>
          <w:sz w:val="24"/>
        </w:rPr>
      </w:pPr>
      <w:r>
        <w:rPr>
          <w:rFonts w:hint="eastAsia" w:ascii="宋体" w:hAnsi="宋体"/>
          <w:kern w:val="0"/>
          <w:sz w:val="24"/>
        </w:rPr>
        <w:t>2、 供应商的投标报价应包括货物本身的设备价、备品备件价、包装费、装卸费、运输费、税金（含关税、增值税）、安装费、检测验收费、培训费及其他所有费用。 投标价不是唯一的或不是固定不变的响应文件将被作为非响应性投标而予以拒绝，供应商所报的投标价在投标有效期内是固定不变的，供应商不得以任何理由予以变更。</w:t>
      </w:r>
    </w:p>
    <w:p>
      <w:pPr>
        <w:spacing w:line="620" w:lineRule="exact"/>
        <w:ind w:firstLine="301" w:firstLineChars="100"/>
        <w:jc w:val="center"/>
        <w:rPr>
          <w:rFonts w:ascii="宋体" w:hAnsi="宋体" w:cs="宋体"/>
          <w:b/>
          <w:bCs/>
          <w:kern w:val="0"/>
          <w:sz w:val="30"/>
          <w:szCs w:val="30"/>
        </w:rPr>
      </w:pPr>
    </w:p>
    <w:p>
      <w:pPr>
        <w:spacing w:line="620" w:lineRule="exact"/>
        <w:ind w:firstLine="301" w:firstLineChars="100"/>
        <w:jc w:val="center"/>
        <w:rPr>
          <w:rFonts w:ascii="宋体" w:hAnsi="宋体" w:cs="宋体"/>
          <w:b/>
          <w:bCs/>
          <w:kern w:val="0"/>
          <w:sz w:val="30"/>
          <w:szCs w:val="30"/>
        </w:rPr>
      </w:pPr>
    </w:p>
    <w:p>
      <w:pPr>
        <w:spacing w:line="620" w:lineRule="exact"/>
        <w:ind w:firstLine="301" w:firstLineChars="100"/>
        <w:jc w:val="center"/>
        <w:rPr>
          <w:rFonts w:ascii="宋体" w:hAnsi="宋体" w:cs="宋体"/>
          <w:b/>
          <w:bCs/>
          <w:kern w:val="0"/>
          <w:sz w:val="30"/>
          <w:szCs w:val="30"/>
        </w:rPr>
      </w:pPr>
      <w:r>
        <w:rPr>
          <w:rFonts w:hint="eastAsia" w:ascii="宋体" w:hAnsi="宋体" w:cs="宋体"/>
          <w:b/>
          <w:bCs/>
          <w:kern w:val="0"/>
          <w:sz w:val="30"/>
          <w:szCs w:val="30"/>
        </w:rPr>
        <w:t>七、询价程序</w:t>
      </w:r>
    </w:p>
    <w:p>
      <w:pPr>
        <w:spacing w:line="580" w:lineRule="atLeast"/>
        <w:ind w:firstLine="480"/>
        <w:rPr>
          <w:rFonts w:ascii="宋体" w:hAnsi="宋体" w:cs="宋体"/>
          <w:b/>
          <w:bCs/>
          <w:kern w:val="0"/>
          <w:sz w:val="24"/>
        </w:rPr>
      </w:pPr>
      <w:r>
        <w:rPr>
          <w:rFonts w:hint="eastAsia" w:ascii="宋体" w:hAnsi="宋体" w:cs="宋体"/>
          <w:b/>
          <w:bCs/>
          <w:kern w:val="0"/>
          <w:sz w:val="24"/>
        </w:rPr>
        <w:t>一、询价程序</w:t>
      </w:r>
    </w:p>
    <w:p>
      <w:pPr>
        <w:widowControl/>
        <w:spacing w:line="580" w:lineRule="atLeast"/>
        <w:ind w:firstLine="480"/>
        <w:rPr>
          <w:rFonts w:ascii="宋体" w:hAnsi="宋体"/>
          <w:kern w:val="0"/>
          <w:sz w:val="24"/>
        </w:rPr>
      </w:pPr>
      <w:r>
        <w:rPr>
          <w:rFonts w:hint="eastAsia" w:ascii="宋体" w:hAnsi="宋体"/>
          <w:kern w:val="0"/>
          <w:sz w:val="24"/>
        </w:rPr>
        <w:t>采购人将按前附表规定的时间和地点准时举行谈判会议，到响应性文件递交截止时间后，采购人会使用专用电话通知供应商，供应商接到专用电话通知后向来电人告知邮箱名称及密码，供开标下载响应文件，否则视为自动放弃投标。</w:t>
      </w:r>
    </w:p>
    <w:p>
      <w:pPr>
        <w:widowControl/>
        <w:spacing w:line="580" w:lineRule="atLeast"/>
        <w:ind w:firstLine="480"/>
        <w:rPr>
          <w:rFonts w:ascii="宋体"/>
          <w:kern w:val="0"/>
          <w:sz w:val="24"/>
        </w:rPr>
      </w:pPr>
      <w:r>
        <w:rPr>
          <w:rFonts w:hint="eastAsia" w:ascii="宋体" w:hAnsi="宋体"/>
          <w:kern w:val="0"/>
          <w:sz w:val="24"/>
        </w:rPr>
        <w:t>会议由河南众成工程管理有限公司主持：</w:t>
      </w:r>
    </w:p>
    <w:p>
      <w:pPr>
        <w:widowControl/>
        <w:spacing w:line="560" w:lineRule="atLeast"/>
        <w:ind w:firstLine="482"/>
        <w:rPr>
          <w:rFonts w:ascii="宋体" w:hAnsi="宋体"/>
          <w:kern w:val="0"/>
          <w:sz w:val="24"/>
        </w:rPr>
      </w:pPr>
      <w:r>
        <w:rPr>
          <w:rFonts w:hint="eastAsia" w:ascii="宋体" w:hAnsi="宋体"/>
          <w:kern w:val="0"/>
          <w:sz w:val="24"/>
        </w:rPr>
        <w:t>1、主持人宣布谈判会议开始。</w:t>
      </w:r>
    </w:p>
    <w:p>
      <w:pPr>
        <w:widowControl/>
        <w:spacing w:line="560" w:lineRule="atLeast"/>
        <w:ind w:firstLine="482"/>
        <w:rPr>
          <w:rFonts w:ascii="宋体" w:hAnsi="宋体"/>
          <w:kern w:val="0"/>
          <w:sz w:val="24"/>
        </w:rPr>
      </w:pPr>
      <w:r>
        <w:rPr>
          <w:rFonts w:hint="eastAsia" w:ascii="宋体" w:hAnsi="宋体"/>
          <w:kern w:val="0"/>
          <w:sz w:val="24"/>
        </w:rPr>
        <w:t>2、主持人介绍到会单位和有关人员，宣布会议主持人、记录人、监督人名单。</w:t>
      </w:r>
    </w:p>
    <w:p>
      <w:pPr>
        <w:widowControl/>
        <w:spacing w:line="560" w:lineRule="atLeast"/>
        <w:ind w:firstLine="482"/>
        <w:rPr>
          <w:rFonts w:ascii="宋体" w:hAnsi="宋体" w:cs="宋体"/>
          <w:kern w:val="0"/>
          <w:sz w:val="24"/>
        </w:rPr>
      </w:pPr>
      <w:r>
        <w:rPr>
          <w:rFonts w:hint="eastAsia" w:ascii="宋体" w:hAnsi="宋体"/>
          <w:kern w:val="0"/>
          <w:sz w:val="24"/>
        </w:rPr>
        <w:t>3、在各监督部门的监督下，由采购人使用专用电话通知供应商，供应商接到专用电话通知后向来电人告知邮箱名称及密码,采购人下载响应文件。</w:t>
      </w:r>
    </w:p>
    <w:p>
      <w:pPr>
        <w:widowControl/>
        <w:spacing w:line="440" w:lineRule="exact"/>
        <w:ind w:firstLine="360" w:firstLineChars="150"/>
        <w:rPr>
          <w:rFonts w:ascii="宋体" w:hAnsi="宋体" w:cs="宋体"/>
          <w:kern w:val="0"/>
          <w:sz w:val="24"/>
        </w:rPr>
      </w:pPr>
      <w:r>
        <w:rPr>
          <w:rFonts w:hint="eastAsia" w:ascii="宋体" w:hAnsi="宋体" w:cs="宋体"/>
          <w:kern w:val="0"/>
          <w:sz w:val="24"/>
        </w:rPr>
        <w:t>(8)开标会议结束，进入评标阶段。</w:t>
      </w:r>
    </w:p>
    <w:p>
      <w:pPr>
        <w:widowControl/>
        <w:spacing w:line="440" w:lineRule="exact"/>
        <w:ind w:firstLine="360" w:firstLineChars="150"/>
        <w:rPr>
          <w:rFonts w:ascii="宋体" w:hAnsi="宋体" w:cs="宋体"/>
          <w:kern w:val="0"/>
          <w:sz w:val="24"/>
        </w:rPr>
      </w:pPr>
      <w:r>
        <w:rPr>
          <w:rFonts w:hint="eastAsia" w:ascii="宋体" w:hAnsi="宋体" w:cs="宋体"/>
          <w:kern w:val="0"/>
          <w:sz w:val="24"/>
        </w:rPr>
        <w:t>询价小组由采购人代表和政府采购专家库中随机抽取的技术、经济等方面的专家共3人组成。</w:t>
      </w:r>
    </w:p>
    <w:p>
      <w:pPr>
        <w:widowControl/>
        <w:spacing w:line="440" w:lineRule="exact"/>
        <w:ind w:firstLine="480" w:firstLineChars="200"/>
        <w:rPr>
          <w:rFonts w:ascii="宋体" w:hAnsi="宋体" w:cs="宋体"/>
          <w:kern w:val="0"/>
          <w:sz w:val="24"/>
        </w:rPr>
      </w:pPr>
      <w:r>
        <w:rPr>
          <w:rFonts w:hint="eastAsia" w:ascii="宋体" w:hAnsi="宋体" w:cs="宋体"/>
          <w:kern w:val="0"/>
          <w:sz w:val="24"/>
        </w:rPr>
        <w:t>(9)询价小组对询价响应文件进行审查、质疑、评估和比较。</w:t>
      </w:r>
    </w:p>
    <w:p>
      <w:pPr>
        <w:widowControl/>
        <w:spacing w:line="440" w:lineRule="exact"/>
        <w:ind w:firstLine="480" w:firstLineChars="200"/>
        <w:rPr>
          <w:rFonts w:ascii="宋体" w:hAnsi="宋体" w:cs="宋体"/>
          <w:kern w:val="0"/>
          <w:sz w:val="24"/>
        </w:rPr>
      </w:pPr>
      <w:r>
        <w:rPr>
          <w:rFonts w:hint="eastAsia" w:ascii="宋体" w:hAnsi="宋体" w:cs="宋体"/>
          <w:kern w:val="0"/>
          <w:sz w:val="24"/>
        </w:rPr>
        <w:t>(10)询价小组将符合询价文件规定的有效投标报价按由低到高顺序排序，推荐3名成交候选供应商。</w:t>
      </w:r>
    </w:p>
    <w:p>
      <w:pPr>
        <w:widowControl/>
        <w:spacing w:line="440" w:lineRule="exact"/>
        <w:ind w:firstLine="480" w:firstLineChars="200"/>
        <w:rPr>
          <w:rFonts w:ascii="宋体" w:hAnsi="宋体" w:cs="宋体"/>
          <w:kern w:val="0"/>
          <w:sz w:val="24"/>
        </w:rPr>
      </w:pPr>
      <w:r>
        <w:rPr>
          <w:rFonts w:hint="eastAsia" w:ascii="宋体" w:hAnsi="宋体" w:cs="宋体"/>
          <w:kern w:val="0"/>
          <w:sz w:val="24"/>
        </w:rPr>
        <w:t>(11)签订合同：在约定的时间、地点，采购人与成交人根据有关询价结果签订合同，合同应分别送博爱县政府采购管理办公室和博爱县公共资源交易中心备案。签订合同时由成交人提供合同样本。</w:t>
      </w:r>
    </w:p>
    <w:p>
      <w:pPr>
        <w:widowControl/>
        <w:spacing w:line="440" w:lineRule="exact"/>
        <w:ind w:firstLine="480" w:firstLineChars="200"/>
        <w:rPr>
          <w:rFonts w:ascii="宋体" w:hAnsi="宋体" w:cs="宋体"/>
          <w:kern w:val="0"/>
          <w:sz w:val="24"/>
        </w:rPr>
      </w:pPr>
      <w:r>
        <w:rPr>
          <w:rFonts w:hint="eastAsia" w:ascii="宋体" w:hAnsi="宋体" w:cs="宋体"/>
          <w:kern w:val="0"/>
          <w:sz w:val="24"/>
        </w:rPr>
        <w:t>(12)在询价期间，供应商不得向询价小组成员询问其它供应商询价情况，不得进行影响成交结果的活动。</w:t>
      </w:r>
    </w:p>
    <w:p>
      <w:pPr>
        <w:widowControl/>
        <w:spacing w:line="580" w:lineRule="atLeast"/>
        <w:ind w:firstLine="480" w:firstLineChars="200"/>
        <w:rPr>
          <w:rFonts w:ascii="宋体" w:hAnsi="宋体" w:cs="宋体"/>
          <w:kern w:val="0"/>
          <w:sz w:val="24"/>
        </w:rPr>
      </w:pPr>
      <w:r>
        <w:rPr>
          <w:rFonts w:hint="eastAsia" w:ascii="宋体" w:hAnsi="宋体" w:cs="宋体"/>
          <w:kern w:val="0"/>
          <w:sz w:val="24"/>
        </w:rPr>
        <w:t>二、询价小组将对响应文件中有关问题分别向供应商进行询问，请各供应商予以口头答复，并形成书面答复，经法定代表人或其委托代理人签署。答复文件将作为投标的组成部分。为保证成交结果的公正性，询价小组成员不得与供应商私下接触。确定成交人前，凡与询价情况有接触的任何人不得将询价情况泄密。</w:t>
      </w:r>
    </w:p>
    <w:p>
      <w:pPr>
        <w:widowControl/>
        <w:spacing w:line="580" w:lineRule="atLeast"/>
        <w:ind w:firstLine="360"/>
        <w:rPr>
          <w:rFonts w:ascii="宋体" w:hAnsi="宋体" w:cs="宋体"/>
          <w:kern w:val="0"/>
          <w:sz w:val="24"/>
        </w:rPr>
      </w:pPr>
      <w:r>
        <w:rPr>
          <w:rFonts w:hint="eastAsia" w:ascii="宋体" w:hAnsi="宋体" w:cs="宋体"/>
          <w:kern w:val="0"/>
          <w:sz w:val="24"/>
        </w:rPr>
        <w:t xml:space="preserve"> 询价小组不向未成交方解释原因，不退还响应文件。</w:t>
      </w:r>
    </w:p>
    <w:p>
      <w:pPr>
        <w:widowControl/>
        <w:spacing w:line="580" w:lineRule="atLeast"/>
        <w:ind w:firstLine="480"/>
        <w:rPr>
          <w:rFonts w:ascii="宋体" w:hAnsi="宋体" w:cs="宋体"/>
          <w:kern w:val="0"/>
          <w:sz w:val="24"/>
        </w:rPr>
      </w:pPr>
      <w:r>
        <w:rPr>
          <w:rFonts w:hint="eastAsia" w:ascii="宋体" w:hAnsi="宋体" w:cs="宋体"/>
          <w:kern w:val="0"/>
          <w:sz w:val="24"/>
        </w:rPr>
        <w:t>三、询价成交原则</w:t>
      </w:r>
    </w:p>
    <w:p>
      <w:pPr>
        <w:widowControl/>
        <w:spacing w:line="580" w:lineRule="atLeast"/>
        <w:ind w:firstLine="480"/>
        <w:rPr>
          <w:rFonts w:ascii="宋体" w:hAnsi="宋体" w:cs="宋体"/>
          <w:kern w:val="0"/>
          <w:sz w:val="24"/>
        </w:rPr>
      </w:pPr>
      <w:r>
        <w:rPr>
          <w:rFonts w:hint="eastAsia" w:ascii="宋体" w:hAnsi="宋体" w:cs="宋体"/>
          <w:kern w:val="0"/>
          <w:sz w:val="24"/>
        </w:rPr>
        <w:t>1、成交原则和方法</w:t>
      </w:r>
    </w:p>
    <w:p>
      <w:pPr>
        <w:widowControl/>
        <w:spacing w:line="580" w:lineRule="atLeast"/>
        <w:ind w:firstLine="480"/>
        <w:rPr>
          <w:rFonts w:ascii="宋体" w:hAnsi="宋体" w:cs="宋体"/>
          <w:kern w:val="0"/>
          <w:sz w:val="24"/>
        </w:rPr>
      </w:pPr>
      <w:r>
        <w:rPr>
          <w:rFonts w:hint="eastAsia" w:ascii="宋体" w:hAnsi="宋体" w:cs="宋体"/>
          <w:kern w:val="0"/>
          <w:sz w:val="24"/>
        </w:rPr>
        <w:t>1．1公开、公平、公正</w:t>
      </w:r>
    </w:p>
    <w:p>
      <w:pPr>
        <w:widowControl/>
        <w:spacing w:line="580" w:lineRule="atLeast"/>
        <w:ind w:firstLine="480" w:firstLineChars="200"/>
        <w:rPr>
          <w:rFonts w:ascii="宋体" w:hAnsi="宋体" w:cs="宋体"/>
          <w:kern w:val="0"/>
          <w:sz w:val="24"/>
        </w:rPr>
      </w:pPr>
      <w:r>
        <w:rPr>
          <w:rFonts w:hint="eastAsia" w:ascii="宋体" w:hAnsi="宋体" w:cs="宋体"/>
          <w:kern w:val="0"/>
          <w:sz w:val="24"/>
        </w:rPr>
        <w:t>1．2技术可行，措施得当</w:t>
      </w:r>
    </w:p>
    <w:p>
      <w:pPr>
        <w:widowControl/>
        <w:spacing w:line="580" w:lineRule="atLeast"/>
        <w:ind w:firstLine="480"/>
        <w:rPr>
          <w:rFonts w:ascii="宋体" w:hAnsi="宋体"/>
          <w:kern w:val="0"/>
          <w:sz w:val="24"/>
        </w:rPr>
      </w:pPr>
      <w:r>
        <w:rPr>
          <w:rFonts w:hint="eastAsia" w:ascii="宋体" w:hAnsi="宋体" w:cs="宋体"/>
          <w:kern w:val="0"/>
          <w:sz w:val="24"/>
        </w:rPr>
        <w:t>1．3</w:t>
      </w:r>
      <w:r>
        <w:rPr>
          <w:rFonts w:hint="eastAsia" w:ascii="宋体" w:hAnsi="宋体"/>
          <w:kern w:val="0"/>
          <w:sz w:val="24"/>
        </w:rPr>
        <w:t>符合采购需求，价格低者优先成交。在价格同等情况下，依次按质量及服务、提供的优惠条件等进行排序，推荐3名成交候选供应商。</w:t>
      </w:r>
    </w:p>
    <w:p>
      <w:pPr>
        <w:widowControl/>
        <w:numPr>
          <w:ilvl w:val="0"/>
          <w:numId w:val="3"/>
        </w:numPr>
        <w:spacing w:line="580" w:lineRule="atLeast"/>
        <w:ind w:firstLine="480" w:firstLineChars="200"/>
        <w:rPr>
          <w:rFonts w:ascii="宋体" w:hAnsi="宋体" w:cs="宋体"/>
          <w:kern w:val="0"/>
          <w:sz w:val="24"/>
        </w:rPr>
      </w:pPr>
      <w:r>
        <w:rPr>
          <w:rFonts w:hint="eastAsia" w:ascii="宋体" w:hAnsi="宋体" w:cs="宋体"/>
          <w:kern w:val="0"/>
          <w:sz w:val="24"/>
        </w:rPr>
        <w:t>参加询价采购活动的供应商，应当一次报出不得更改的价格。</w:t>
      </w:r>
    </w:p>
    <w:p>
      <w:pPr>
        <w:widowControl/>
        <w:spacing w:line="580" w:lineRule="atLeast"/>
        <w:ind w:firstLine="480"/>
        <w:rPr>
          <w:rFonts w:ascii="宋体" w:hAnsi="宋体" w:cs="宋体"/>
          <w:kern w:val="0"/>
          <w:sz w:val="24"/>
        </w:rPr>
      </w:pPr>
      <w:r>
        <w:rPr>
          <w:rFonts w:hint="eastAsia" w:ascii="宋体" w:hAnsi="宋体" w:cs="宋体"/>
          <w:kern w:val="0"/>
          <w:sz w:val="24"/>
        </w:rPr>
        <w:t>3、询价小组对每个参加询价单位的响应文件的实质内容进行比较。</w:t>
      </w:r>
    </w:p>
    <w:p>
      <w:pPr>
        <w:widowControl/>
        <w:spacing w:line="580" w:lineRule="atLeast"/>
        <w:ind w:firstLine="480" w:firstLineChars="200"/>
        <w:rPr>
          <w:rFonts w:ascii="宋体" w:hAnsi="宋体" w:cs="宋体"/>
          <w:kern w:val="0"/>
          <w:sz w:val="24"/>
        </w:rPr>
      </w:pPr>
      <w:r>
        <w:rPr>
          <w:rFonts w:hint="eastAsia" w:ascii="宋体" w:hAnsi="宋体" w:cs="宋体"/>
          <w:kern w:val="0"/>
          <w:sz w:val="24"/>
        </w:rPr>
        <w:t>4、询价小组应当从质量和服务均能满足询价文件实质性响应要求的供应商中，按照报价由低到高的顺序推荐3名成交候选人。在价格同等情况下，依次按质量及性能参数、服务、提供的优惠条件等进行排序。</w:t>
      </w:r>
    </w:p>
    <w:p>
      <w:pPr>
        <w:widowControl/>
        <w:spacing w:line="580" w:lineRule="exact"/>
        <w:ind w:firstLine="482"/>
        <w:rPr>
          <w:rFonts w:ascii="宋体" w:hAnsi="宋体"/>
          <w:kern w:val="0"/>
          <w:sz w:val="24"/>
        </w:rPr>
      </w:pPr>
      <w:r>
        <w:rPr>
          <w:rFonts w:hint="eastAsia" w:ascii="宋体" w:hAnsi="宋体"/>
          <w:kern w:val="0"/>
          <w:sz w:val="24"/>
        </w:rPr>
        <w:t>采购人应当确定排名第一的成交候选人为成交人。排名第一的成交候选人放弃成交、因不可抗力不能履行合同，或者被查实存在影响成交结果的违法行为等情形，不符合成交条件的，采购人可以按照评标委员会提出的成交候选人名单排序依次确定其他成交候选人为成交人。</w:t>
      </w:r>
    </w:p>
    <w:p>
      <w:pPr>
        <w:widowControl/>
        <w:spacing w:line="580" w:lineRule="exact"/>
        <w:ind w:firstLine="482"/>
        <w:rPr>
          <w:rFonts w:ascii="宋体" w:hAnsi="宋体"/>
          <w:kern w:val="0"/>
          <w:sz w:val="24"/>
        </w:rPr>
      </w:pPr>
      <w:r>
        <w:rPr>
          <w:rFonts w:hint="eastAsia" w:ascii="宋体" w:hAnsi="宋体"/>
          <w:kern w:val="0"/>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处以采购金额千分之五以上千分之十以下罚款，将其列入不良行为记录名单，在1至3年内禁止参加政府采购活动，并予以通报。</w:t>
      </w:r>
    </w:p>
    <w:p>
      <w:pPr>
        <w:widowControl/>
        <w:spacing w:line="360" w:lineRule="auto"/>
        <w:ind w:firstLine="480" w:firstLineChars="200"/>
        <w:rPr>
          <w:rFonts w:ascii="宋体" w:hAnsi="宋体" w:cs="Times New Roman"/>
          <w:kern w:val="0"/>
          <w:sz w:val="24"/>
        </w:rPr>
      </w:pPr>
      <w:r>
        <w:rPr>
          <w:rFonts w:hint="eastAsia" w:ascii="宋体" w:hAnsi="宋体" w:cs="Times New Roman"/>
          <w:kern w:val="0"/>
          <w:sz w:val="24"/>
        </w:rPr>
        <w:t>5.对中小型或微型企业投标的扶持：</w:t>
      </w:r>
    </w:p>
    <w:p>
      <w:pPr>
        <w:widowControl/>
        <w:spacing w:line="580" w:lineRule="exact"/>
        <w:ind w:firstLine="482"/>
        <w:rPr>
          <w:rFonts w:hint="eastAsia" w:ascii="宋体" w:hAnsi="宋体" w:eastAsia="宋体"/>
          <w:color w:val="0000FF"/>
          <w:kern w:val="0"/>
          <w:sz w:val="24"/>
        </w:rPr>
      </w:pPr>
      <w:r>
        <w:rPr>
          <w:rFonts w:hint="eastAsia" w:ascii="宋体" w:hAnsi="宋体" w:eastAsia="宋体"/>
          <w:color w:val="0000FF"/>
          <w:kern w:val="0"/>
          <w:sz w:val="24"/>
          <w:lang w:val="en-US" w:eastAsia="zh-CN"/>
        </w:rPr>
        <w:t>5</w:t>
      </w:r>
      <w:r>
        <w:rPr>
          <w:rFonts w:hint="eastAsia" w:ascii="宋体" w:hAnsi="宋体" w:eastAsia="宋体"/>
          <w:color w:val="0000FF"/>
          <w:kern w:val="0"/>
          <w:sz w:val="24"/>
        </w:rPr>
        <w:t>.1.1投标供应商为小型或微型企业时，报价给予C1的价格扣除(C1的取值为20%)，即：评标价＝投标报价(最后报价)×(1－C1)；</w:t>
      </w:r>
    </w:p>
    <w:p>
      <w:pPr>
        <w:widowControl/>
        <w:spacing w:line="580" w:lineRule="exact"/>
        <w:ind w:firstLine="482"/>
        <w:rPr>
          <w:rFonts w:hint="eastAsia" w:ascii="宋体" w:hAnsi="宋体" w:eastAsia="宋体"/>
          <w:color w:val="0000FF"/>
          <w:kern w:val="0"/>
          <w:sz w:val="24"/>
        </w:rPr>
      </w:pPr>
      <w:r>
        <w:rPr>
          <w:rFonts w:hint="eastAsia" w:ascii="宋体" w:hAnsi="宋体" w:eastAsia="宋体"/>
          <w:color w:val="0000FF"/>
          <w:kern w:val="0"/>
          <w:sz w:val="24"/>
          <w:lang w:val="en-US" w:eastAsia="zh-CN"/>
        </w:rPr>
        <w:t>5</w:t>
      </w:r>
      <w:r>
        <w:rPr>
          <w:rFonts w:hint="eastAsia" w:ascii="宋体" w:hAnsi="宋体" w:eastAsia="宋体"/>
          <w:color w:val="0000FF"/>
          <w:kern w:val="0"/>
          <w:sz w:val="24"/>
        </w:rPr>
        <w:t>.1.2</w:t>
      </w:r>
      <w:r>
        <w:rPr>
          <w:rFonts w:hint="eastAsia" w:ascii="宋体" w:hAnsi="宋体" w:eastAsia="宋体"/>
          <w:color w:val="0000FF"/>
          <w:kern w:val="0"/>
          <w:sz w:val="24"/>
          <w:lang w:eastAsia="zh-CN"/>
        </w:rPr>
        <w:t>中</w:t>
      </w:r>
      <w:r>
        <w:rPr>
          <w:rFonts w:hint="eastAsia" w:ascii="宋体" w:hAnsi="宋体" w:eastAsia="宋体"/>
          <w:color w:val="0000FF"/>
          <w:kern w:val="0"/>
          <w:sz w:val="24"/>
        </w:rPr>
        <w:t>小企业应当提供《中小企业声明函》(见格式)。</w:t>
      </w:r>
    </w:p>
    <w:p>
      <w:pPr>
        <w:widowControl/>
        <w:spacing w:line="580" w:lineRule="exact"/>
        <w:ind w:firstLine="482"/>
        <w:rPr>
          <w:rFonts w:hint="eastAsia" w:ascii="宋体" w:hAnsi="宋体" w:eastAsia="宋体"/>
          <w:color w:val="0000FF"/>
          <w:kern w:val="0"/>
          <w:sz w:val="24"/>
        </w:rPr>
      </w:pPr>
      <w:r>
        <w:rPr>
          <w:rFonts w:hint="eastAsia" w:ascii="宋体" w:hAnsi="宋体" w:eastAsia="宋体"/>
          <w:color w:val="0000FF"/>
          <w:kern w:val="0"/>
          <w:sz w:val="24"/>
          <w:lang w:val="en-US" w:eastAsia="zh-CN"/>
        </w:rPr>
        <w:t>5</w:t>
      </w:r>
      <w:r>
        <w:rPr>
          <w:rFonts w:hint="eastAsia" w:ascii="宋体" w:hAnsi="宋体" w:eastAsia="宋体"/>
          <w:color w:val="0000FF"/>
          <w:kern w:val="0"/>
          <w:sz w:val="24"/>
        </w:rPr>
        <w:t>.2按照《政府采购促进中小企业发展管理办法》有关规定，中小企业的标准为：</w:t>
      </w:r>
    </w:p>
    <w:p>
      <w:pPr>
        <w:widowControl/>
        <w:spacing w:line="580" w:lineRule="exact"/>
        <w:ind w:firstLine="482"/>
        <w:rPr>
          <w:rFonts w:hint="eastAsia" w:ascii="宋体" w:hAnsi="宋体" w:eastAsia="宋体"/>
          <w:color w:val="0000FF"/>
          <w:kern w:val="0"/>
          <w:sz w:val="24"/>
        </w:rPr>
      </w:pPr>
      <w:r>
        <w:rPr>
          <w:rFonts w:hint="eastAsia" w:ascii="宋体" w:hAnsi="宋体" w:eastAsia="宋体"/>
          <w:color w:val="0000FF"/>
          <w:kern w:val="0"/>
          <w:sz w:val="24"/>
          <w:lang w:val="en-US" w:eastAsia="zh-CN"/>
        </w:rPr>
        <w:t>5</w:t>
      </w:r>
      <w:r>
        <w:rPr>
          <w:rFonts w:hint="eastAsia" w:ascii="宋体" w:hAnsi="宋体" w:eastAsia="宋体"/>
          <w:color w:val="0000FF"/>
          <w:kern w:val="0"/>
          <w:sz w:val="24"/>
        </w:rPr>
        <w:t>.2.1提供本企业制造的货物、承担的工程或者服务，或者提供其他中小企业制造的货物，不包括提供或使用大型企业注册商标的货物；</w:t>
      </w:r>
    </w:p>
    <w:p>
      <w:pPr>
        <w:widowControl/>
        <w:spacing w:line="580" w:lineRule="exact"/>
        <w:ind w:firstLine="482"/>
        <w:rPr>
          <w:rFonts w:hint="eastAsia" w:ascii="宋体" w:hAnsi="宋体" w:eastAsia="宋体"/>
          <w:color w:val="0000FF"/>
          <w:kern w:val="0"/>
          <w:sz w:val="24"/>
        </w:rPr>
      </w:pPr>
      <w:r>
        <w:rPr>
          <w:rFonts w:hint="eastAsia" w:ascii="宋体" w:hAnsi="宋体" w:eastAsia="宋体"/>
          <w:color w:val="0000FF"/>
          <w:kern w:val="0"/>
          <w:sz w:val="24"/>
          <w:lang w:val="en-US" w:eastAsia="zh-CN"/>
        </w:rPr>
        <w:t>5</w:t>
      </w:r>
      <w:r>
        <w:rPr>
          <w:rFonts w:hint="eastAsia" w:ascii="宋体" w:hAnsi="宋体" w:eastAsia="宋体"/>
          <w:color w:val="0000FF"/>
          <w:kern w:val="0"/>
          <w:sz w:val="24"/>
        </w:rPr>
        <w:t>.2.2本规定所称中小企业划分标准，是指国务院有关部门根据企业从业人员、营业收入、资产总额等指标制定的中小企业划型标准(工信部联企业[2011]300号)；</w:t>
      </w:r>
      <w:bookmarkStart w:id="9" w:name="_GoBack"/>
      <w:bookmarkEnd w:id="9"/>
    </w:p>
    <w:p>
      <w:pPr>
        <w:widowControl/>
        <w:spacing w:line="580" w:lineRule="exact"/>
        <w:ind w:firstLine="482"/>
        <w:rPr>
          <w:rFonts w:hint="eastAsia" w:ascii="宋体" w:hAnsi="宋体" w:eastAsia="宋体"/>
          <w:color w:val="0000FF"/>
          <w:kern w:val="0"/>
          <w:sz w:val="24"/>
        </w:rPr>
      </w:pPr>
      <w:r>
        <w:rPr>
          <w:rFonts w:hint="eastAsia" w:ascii="宋体" w:hAnsi="宋体" w:eastAsia="宋体"/>
          <w:color w:val="0000FF"/>
          <w:kern w:val="0"/>
          <w:sz w:val="24"/>
          <w:lang w:val="en-US" w:eastAsia="zh-CN"/>
        </w:rPr>
        <w:t>5</w:t>
      </w:r>
      <w:r>
        <w:rPr>
          <w:rFonts w:hint="eastAsia" w:ascii="宋体" w:hAnsi="宋体" w:eastAsia="宋体"/>
          <w:color w:val="0000FF"/>
          <w:kern w:val="0"/>
          <w:sz w:val="24"/>
        </w:rPr>
        <w:t>.2.3小型、微型企业提供有中型企业制造的货物的，视同为中型企业；小型、微型、中型企业提供有大型企业制造的货物的，视同为大型企业。</w:t>
      </w:r>
    </w:p>
    <w:p>
      <w:pPr>
        <w:widowControl/>
        <w:spacing w:line="580" w:lineRule="exact"/>
        <w:ind w:firstLine="482"/>
        <w:rPr>
          <w:rFonts w:hint="eastAsia" w:ascii="宋体" w:hAnsi="宋体" w:eastAsia="宋体"/>
          <w:color w:val="0000FF"/>
          <w:kern w:val="0"/>
          <w:sz w:val="24"/>
        </w:rPr>
      </w:pPr>
      <w:r>
        <w:rPr>
          <w:rFonts w:hint="eastAsia" w:ascii="宋体" w:hAnsi="宋体" w:eastAsia="宋体"/>
          <w:color w:val="0000FF"/>
          <w:kern w:val="0"/>
          <w:sz w:val="24"/>
        </w:rPr>
        <w:t>根据财政部司法部《关于政府采购支持监狱企业发展有关问题的通知》</w:t>
      </w:r>
      <w:r>
        <w:rPr>
          <w:rFonts w:hint="eastAsia" w:ascii="宋体" w:hAnsi="宋体" w:eastAsia="宋体"/>
          <w:color w:val="0000FF"/>
          <w:kern w:val="0"/>
          <w:sz w:val="24"/>
        </w:rPr>
        <w:tab/>
      </w:r>
      <w:r>
        <w:rPr>
          <w:rFonts w:hint="eastAsia" w:ascii="宋体" w:hAnsi="宋体" w:eastAsia="宋体"/>
          <w:color w:val="0000FF"/>
          <w:kern w:val="0"/>
          <w:sz w:val="24"/>
        </w:rPr>
        <w:t>(财库〔2014〕68号)和财政部民政部中国残疾人联合会《关于促进残疾人就业政府采购政策的通知》(财库〔2017〕141号)规定，监狱企业和残疾人福利性单位视同小型、微型企业。本项目对监狱企业、残疾人福利性企业作为供应商所提供的本企业生产的产品的价格给予20%的扣除。</w:t>
      </w:r>
    </w:p>
    <w:p>
      <w:pPr>
        <w:widowControl/>
        <w:spacing w:line="580" w:lineRule="exact"/>
        <w:ind w:firstLine="482"/>
        <w:rPr>
          <w:rFonts w:hint="eastAsia" w:ascii="宋体" w:hAnsi="宋体" w:eastAsia="宋体"/>
          <w:color w:val="0000FF"/>
          <w:kern w:val="0"/>
          <w:sz w:val="24"/>
        </w:rPr>
      </w:pPr>
      <w:r>
        <w:rPr>
          <w:rFonts w:hint="eastAsia" w:ascii="宋体" w:hAnsi="宋体" w:eastAsia="宋体"/>
          <w:color w:val="0000FF"/>
          <w:kern w:val="0"/>
          <w:sz w:val="24"/>
        </w:rPr>
        <w:t>同一供应商，小微企业、监狱、残疾人福利性企业同一产品价格扣除优惠只享受一次，不得重复享受。</w:t>
      </w:r>
    </w:p>
    <w:p>
      <w:pPr>
        <w:widowControl/>
        <w:spacing w:line="540" w:lineRule="exact"/>
        <w:ind w:firstLine="482" w:firstLineChars="200"/>
        <w:rPr>
          <w:rFonts w:ascii="宋体" w:hAnsi="宋体" w:cs="宋体"/>
          <w:b/>
          <w:bCs/>
          <w:kern w:val="0"/>
          <w:sz w:val="24"/>
        </w:rPr>
      </w:pPr>
      <w:r>
        <w:rPr>
          <w:rFonts w:hint="eastAsia" w:ascii="宋体" w:hAnsi="宋体" w:cs="宋体"/>
          <w:b/>
          <w:bCs/>
          <w:kern w:val="0"/>
          <w:sz w:val="24"/>
        </w:rPr>
        <w:t>6、参加询价单位的响应文件有下列情况之一的，视为无效响应文件。</w:t>
      </w:r>
    </w:p>
    <w:p>
      <w:pPr>
        <w:widowControl/>
        <w:spacing w:line="540" w:lineRule="exact"/>
        <w:ind w:firstLine="480"/>
        <w:rPr>
          <w:rFonts w:ascii="宋体" w:hAnsi="宋体" w:cs="宋体"/>
          <w:sz w:val="24"/>
        </w:rPr>
      </w:pPr>
      <w:r>
        <w:rPr>
          <w:rFonts w:hint="eastAsia" w:ascii="宋体" w:hAnsi="宋体" w:cs="宋体"/>
          <w:kern w:val="0"/>
          <w:sz w:val="24"/>
        </w:rPr>
        <w:t>6.1</w:t>
      </w:r>
      <w:r>
        <w:rPr>
          <w:rFonts w:hint="eastAsia" w:ascii="宋体" w:hAnsi="宋体" w:cs="宋体"/>
          <w:sz w:val="24"/>
        </w:rPr>
        <w:t>未按询价文件明示的规定签字或盖章的；</w:t>
      </w:r>
    </w:p>
    <w:p>
      <w:pPr>
        <w:widowControl/>
        <w:spacing w:line="540" w:lineRule="exact"/>
        <w:ind w:firstLine="480"/>
        <w:rPr>
          <w:rFonts w:ascii="宋体" w:hAnsi="宋体" w:cs="宋体"/>
          <w:kern w:val="0"/>
          <w:sz w:val="24"/>
        </w:rPr>
      </w:pPr>
      <w:r>
        <w:rPr>
          <w:rFonts w:hint="eastAsia" w:ascii="宋体" w:hAnsi="宋体" w:cs="宋体"/>
          <w:kern w:val="0"/>
          <w:sz w:val="24"/>
        </w:rPr>
        <w:t>6.2询价响应文件的关键内容（投标报价、供货及安装期、质量等）未填写或填写字迹模糊、</w:t>
      </w:r>
      <w:r>
        <w:rPr>
          <w:rFonts w:hint="eastAsia" w:ascii="宋体" w:hAnsi="宋体" w:cs="宋体"/>
          <w:sz w:val="24"/>
        </w:rPr>
        <w:t>达不到要求的</w:t>
      </w:r>
      <w:r>
        <w:rPr>
          <w:rFonts w:hint="eastAsia" w:ascii="宋体" w:hAnsi="宋体" w:cs="宋体"/>
          <w:kern w:val="0"/>
          <w:sz w:val="24"/>
        </w:rPr>
        <w:t>；</w:t>
      </w:r>
    </w:p>
    <w:p>
      <w:pPr>
        <w:widowControl/>
        <w:spacing w:line="540" w:lineRule="exact"/>
        <w:ind w:firstLine="480"/>
        <w:rPr>
          <w:rFonts w:ascii="宋体" w:hAnsi="宋体" w:cs="宋体"/>
          <w:kern w:val="0"/>
          <w:sz w:val="24"/>
        </w:rPr>
      </w:pPr>
      <w:r>
        <w:rPr>
          <w:rFonts w:hint="eastAsia" w:ascii="宋体" w:hAnsi="宋体" w:cs="宋体"/>
          <w:kern w:val="0"/>
          <w:sz w:val="24"/>
        </w:rPr>
        <w:t>6.3投标报价超出控制价的；</w:t>
      </w:r>
    </w:p>
    <w:p>
      <w:pPr>
        <w:widowControl/>
        <w:spacing w:line="540" w:lineRule="exact"/>
        <w:ind w:firstLine="480"/>
        <w:rPr>
          <w:rFonts w:ascii="宋体" w:hAnsi="宋体" w:cs="宋体"/>
          <w:kern w:val="0"/>
          <w:sz w:val="24"/>
        </w:rPr>
      </w:pPr>
      <w:r>
        <w:rPr>
          <w:rFonts w:hint="eastAsia" w:ascii="宋体" w:hAnsi="宋体" w:cs="宋体"/>
          <w:kern w:val="0"/>
          <w:sz w:val="24"/>
        </w:rPr>
        <w:t>6.4供应商递交两份或多份内容不同的询价响应文件，或在一份询价响应文件中对同一采购项目有两个或多个报价，且未声明哪一个有效的；</w:t>
      </w:r>
    </w:p>
    <w:p>
      <w:pPr>
        <w:widowControl/>
        <w:spacing w:line="540" w:lineRule="exact"/>
        <w:ind w:firstLine="480"/>
        <w:rPr>
          <w:rFonts w:ascii="宋体" w:hAnsi="宋体" w:cs="宋体"/>
          <w:kern w:val="0"/>
          <w:sz w:val="24"/>
        </w:rPr>
      </w:pPr>
      <w:r>
        <w:rPr>
          <w:rFonts w:hint="eastAsia" w:ascii="宋体" w:hAnsi="宋体" w:cs="宋体"/>
          <w:kern w:val="0"/>
          <w:sz w:val="24"/>
        </w:rPr>
        <w:t>6.5相关资格证明文件不合格的；</w:t>
      </w:r>
    </w:p>
    <w:p>
      <w:pPr>
        <w:widowControl/>
        <w:spacing w:line="540" w:lineRule="exact"/>
        <w:ind w:firstLine="480"/>
        <w:rPr>
          <w:rFonts w:ascii="宋体" w:hAnsi="宋体" w:cs="宋体"/>
          <w:kern w:val="0"/>
          <w:sz w:val="24"/>
        </w:rPr>
      </w:pPr>
      <w:r>
        <w:rPr>
          <w:rFonts w:hint="eastAsia" w:ascii="宋体" w:hAnsi="宋体" w:cs="宋体"/>
          <w:kern w:val="0"/>
          <w:sz w:val="24"/>
        </w:rPr>
        <w:t>6.6询价响应文件中附有采购人不能接受的条件的；</w:t>
      </w:r>
    </w:p>
    <w:p>
      <w:pPr>
        <w:widowControl/>
        <w:spacing w:line="540" w:lineRule="exact"/>
        <w:ind w:firstLine="480"/>
        <w:rPr>
          <w:rFonts w:ascii="宋体" w:hAnsi="宋体" w:cs="宋体"/>
          <w:kern w:val="0"/>
          <w:sz w:val="24"/>
        </w:rPr>
      </w:pPr>
      <w:r>
        <w:rPr>
          <w:rFonts w:hint="eastAsia" w:ascii="宋体" w:hAnsi="宋体" w:cs="宋体"/>
          <w:kern w:val="0"/>
          <w:sz w:val="24"/>
        </w:rPr>
        <w:t>6.7 询价响应文件有明显不符合询价文件其它要求和有关法律法规的；</w:t>
      </w:r>
    </w:p>
    <w:p>
      <w:pPr>
        <w:widowControl/>
        <w:spacing w:line="480" w:lineRule="exact"/>
        <w:ind w:firstLine="480"/>
        <w:rPr>
          <w:rFonts w:ascii="宋体" w:hAnsi="宋体" w:cs="宋体"/>
          <w:kern w:val="0"/>
          <w:sz w:val="24"/>
        </w:rPr>
      </w:pPr>
      <w:r>
        <w:rPr>
          <w:rFonts w:hint="eastAsia" w:ascii="宋体" w:hAnsi="宋体" w:cs="宋体"/>
          <w:kern w:val="0"/>
          <w:sz w:val="24"/>
        </w:rPr>
        <w:t>6.8在评标过程中，询价小组发现供应商的报价明显低于其它投标报价，使得其投标报价可能低于其个别成本的，应当要求该供应商作出书面说明并提供相关证明材料。供应商不能合理说明或者不能提供相关证明材料的，由询价小组认定该供应商以低于成本报价竞标，其投标应作废标处理。</w:t>
      </w:r>
    </w:p>
    <w:p>
      <w:pPr>
        <w:widowControl/>
        <w:spacing w:line="480" w:lineRule="exact"/>
        <w:ind w:firstLine="480"/>
        <w:rPr>
          <w:rFonts w:ascii="宋体" w:hAnsi="宋体" w:cs="宋体"/>
          <w:kern w:val="0"/>
          <w:sz w:val="24"/>
        </w:rPr>
      </w:pPr>
      <w:r>
        <w:rPr>
          <w:rFonts w:hint="eastAsia" w:ascii="宋体" w:hAnsi="宋体" w:cs="宋体"/>
          <w:kern w:val="0"/>
          <w:sz w:val="24"/>
        </w:rPr>
        <w:t>四、授予合同</w:t>
      </w:r>
    </w:p>
    <w:p>
      <w:pPr>
        <w:widowControl/>
        <w:spacing w:line="480" w:lineRule="exact"/>
        <w:ind w:firstLine="480"/>
        <w:rPr>
          <w:rFonts w:ascii="宋体" w:hAnsi="宋体" w:cs="宋体"/>
          <w:kern w:val="0"/>
          <w:sz w:val="24"/>
        </w:rPr>
      </w:pPr>
      <w:r>
        <w:rPr>
          <w:rFonts w:hint="eastAsia" w:ascii="宋体" w:hAnsi="宋体" w:cs="宋体"/>
          <w:kern w:val="0"/>
          <w:sz w:val="24"/>
        </w:rPr>
        <w:t xml:space="preserve">1、本合同将授予经过采购人确认的成交单位。 </w:t>
      </w:r>
    </w:p>
    <w:p>
      <w:pPr>
        <w:widowControl/>
        <w:spacing w:line="480" w:lineRule="exact"/>
        <w:ind w:firstLine="480"/>
        <w:rPr>
          <w:rFonts w:ascii="宋体" w:hAnsi="宋体" w:cs="宋体"/>
          <w:kern w:val="0"/>
          <w:sz w:val="24"/>
        </w:rPr>
      </w:pPr>
      <w:r>
        <w:rPr>
          <w:rFonts w:hint="eastAsia" w:ascii="宋体" w:hAnsi="宋体" w:cs="宋体"/>
          <w:kern w:val="0"/>
          <w:sz w:val="24"/>
        </w:rPr>
        <w:t>2、成交人应当自成交通知书发出之日起15日内，按照询价文件和成交人的询价响应文件与采购单位签订合同。</w:t>
      </w:r>
    </w:p>
    <w:p>
      <w:pPr>
        <w:widowControl/>
        <w:spacing w:line="480" w:lineRule="exact"/>
        <w:ind w:firstLine="480"/>
        <w:rPr>
          <w:rFonts w:ascii="宋体" w:hAnsi="宋体" w:cs="宋体"/>
          <w:kern w:val="0"/>
          <w:sz w:val="24"/>
        </w:rPr>
      </w:pPr>
      <w:r>
        <w:rPr>
          <w:rFonts w:hint="eastAsia" w:ascii="宋体" w:hAnsi="宋体" w:cs="宋体"/>
          <w:kern w:val="0"/>
          <w:sz w:val="24"/>
        </w:rPr>
        <w:t>3、询价文件、成交人的询价响应文件及其澄清文件等均为签订合同的依据。</w:t>
      </w:r>
    </w:p>
    <w:p>
      <w:pPr>
        <w:widowControl/>
        <w:spacing w:line="480" w:lineRule="exact"/>
        <w:ind w:firstLine="480"/>
        <w:rPr>
          <w:rFonts w:ascii="宋体" w:hAnsi="宋体" w:cs="宋体"/>
          <w:kern w:val="0"/>
          <w:sz w:val="24"/>
        </w:rPr>
      </w:pPr>
      <w:r>
        <w:rPr>
          <w:rFonts w:hint="eastAsia" w:ascii="宋体" w:hAnsi="宋体" w:cs="宋体"/>
          <w:kern w:val="0"/>
          <w:sz w:val="24"/>
        </w:rPr>
        <w:t>4、合同签订后，成交人应将合同在7个工作日内分别送博爱县政府采购管理办公室和博爱县公共资源交易中心备案。</w:t>
      </w:r>
    </w:p>
    <w:p>
      <w:pPr>
        <w:widowControl/>
        <w:spacing w:line="480" w:lineRule="exact"/>
        <w:ind w:firstLine="480"/>
        <w:rPr>
          <w:rFonts w:ascii="宋体" w:hAnsi="宋体" w:cs="宋体"/>
          <w:b/>
          <w:kern w:val="0"/>
          <w:sz w:val="36"/>
          <w:szCs w:val="36"/>
        </w:rPr>
      </w:pPr>
    </w:p>
    <w:p>
      <w:pPr>
        <w:spacing w:line="600" w:lineRule="exact"/>
        <w:jc w:val="center"/>
        <w:outlineLvl w:val="0"/>
        <w:rPr>
          <w:rFonts w:ascii="宋体" w:hAnsi="宋体" w:cs="宋体"/>
          <w:b/>
          <w:bCs/>
          <w:kern w:val="0"/>
          <w:sz w:val="36"/>
          <w:szCs w:val="36"/>
        </w:rPr>
      </w:pPr>
      <w:bookmarkStart w:id="3" w:name="_Toc30048"/>
    </w:p>
    <w:p>
      <w:pPr>
        <w:spacing w:line="600" w:lineRule="exact"/>
        <w:jc w:val="center"/>
        <w:outlineLvl w:val="0"/>
        <w:rPr>
          <w:rFonts w:ascii="宋体" w:hAnsi="宋体" w:cs="宋体"/>
          <w:b/>
          <w:bCs/>
          <w:kern w:val="0"/>
          <w:sz w:val="36"/>
          <w:szCs w:val="36"/>
        </w:rPr>
      </w:pPr>
    </w:p>
    <w:p>
      <w:pPr>
        <w:jc w:val="center"/>
        <w:rPr>
          <w:rFonts w:ascii="宋体" w:hAnsi="宋体" w:cs="宋体"/>
          <w:b/>
          <w:bCs/>
          <w:kern w:val="0"/>
          <w:sz w:val="36"/>
          <w:szCs w:val="36"/>
        </w:rPr>
      </w:pPr>
      <w:r>
        <w:rPr>
          <w:rFonts w:hint="eastAsia" w:ascii="宋体" w:hAnsi="宋体" w:cs="宋体"/>
          <w:b/>
          <w:bCs/>
          <w:kern w:val="0"/>
          <w:sz w:val="36"/>
          <w:szCs w:val="36"/>
        </w:rPr>
        <w:t>第三部分  其他要求</w:t>
      </w:r>
      <w:bookmarkEnd w:id="3"/>
    </w:p>
    <w:p>
      <w:pPr>
        <w:spacing w:line="600" w:lineRule="exact"/>
        <w:ind w:firstLine="480" w:firstLineChars="200"/>
        <w:outlineLvl w:val="0"/>
        <w:rPr>
          <w:rFonts w:ascii="宋体" w:hAnsi="宋体" w:cs="宋体"/>
          <w:b/>
          <w:bCs/>
          <w:kern w:val="0"/>
          <w:sz w:val="36"/>
          <w:szCs w:val="36"/>
        </w:rPr>
      </w:pPr>
      <w:bookmarkStart w:id="4" w:name="_Toc32428"/>
      <w:r>
        <w:rPr>
          <w:rFonts w:hint="eastAsia" w:ascii="宋体" w:hAnsi="宋体" w:cs="宋体"/>
          <w:kern w:val="0"/>
          <w:sz w:val="24"/>
        </w:rPr>
        <w:t>投标单位如有不清楚的地方可与采购人或河南众成工程管理有限公司联系。询价报价应包含所有费用。成交人在成交后不得以任何理由增加任何费用（有采购数量变更的除外）。</w:t>
      </w:r>
    </w:p>
    <w:p>
      <w:pPr>
        <w:widowControl/>
        <w:spacing w:line="580" w:lineRule="atLeast"/>
        <w:jc w:val="center"/>
        <w:rPr>
          <w:rFonts w:ascii="宋体" w:hAnsi="宋体" w:cs="宋体"/>
          <w:b/>
          <w:kern w:val="0"/>
          <w:sz w:val="36"/>
          <w:szCs w:val="36"/>
        </w:rPr>
      </w:pPr>
    </w:p>
    <w:p>
      <w:pPr>
        <w:widowControl/>
        <w:spacing w:line="580" w:lineRule="atLeast"/>
        <w:jc w:val="center"/>
        <w:rPr>
          <w:rFonts w:ascii="宋体" w:hAnsi="宋体" w:cs="宋体"/>
          <w:b/>
          <w:kern w:val="0"/>
          <w:sz w:val="36"/>
          <w:szCs w:val="36"/>
        </w:rPr>
      </w:pPr>
    </w:p>
    <w:p>
      <w:pPr>
        <w:widowControl/>
        <w:spacing w:line="580" w:lineRule="atLeast"/>
        <w:jc w:val="center"/>
        <w:rPr>
          <w:rFonts w:ascii="宋体" w:hAnsi="宋体" w:cs="宋体"/>
          <w:b/>
          <w:kern w:val="0"/>
          <w:sz w:val="36"/>
          <w:szCs w:val="36"/>
        </w:rPr>
      </w:pPr>
    </w:p>
    <w:p>
      <w:pPr>
        <w:widowControl/>
        <w:spacing w:line="580" w:lineRule="atLeast"/>
        <w:jc w:val="center"/>
        <w:rPr>
          <w:rFonts w:ascii="宋体" w:hAnsi="宋体" w:cs="宋体"/>
          <w:b/>
          <w:kern w:val="0"/>
          <w:sz w:val="36"/>
          <w:szCs w:val="36"/>
        </w:rPr>
      </w:pPr>
      <w:r>
        <w:rPr>
          <w:rFonts w:hint="eastAsia" w:ascii="宋体" w:hAnsi="宋体" w:cs="宋体"/>
          <w:b/>
          <w:kern w:val="0"/>
          <w:sz w:val="36"/>
          <w:szCs w:val="36"/>
        </w:rPr>
        <w:t>第四部分   监督单位</w:t>
      </w:r>
    </w:p>
    <w:p>
      <w:pPr>
        <w:widowControl/>
        <w:spacing w:line="580" w:lineRule="atLeast"/>
        <w:ind w:firstLine="480" w:firstLineChars="200"/>
        <w:jc w:val="left"/>
        <w:rPr>
          <w:rFonts w:ascii="宋体" w:hAnsi="宋体" w:cs="宋体"/>
          <w:kern w:val="0"/>
          <w:sz w:val="24"/>
        </w:rPr>
      </w:pPr>
    </w:p>
    <w:p>
      <w:pPr>
        <w:widowControl/>
        <w:spacing w:line="400" w:lineRule="exact"/>
        <w:ind w:left="424" w:leftChars="200" w:right="29" w:rightChars="14" w:hanging="4"/>
        <w:rPr>
          <w:rFonts w:ascii="宋体" w:hAnsi="宋体" w:cs="宋体"/>
          <w:sz w:val="24"/>
        </w:rPr>
      </w:pPr>
      <w:r>
        <w:rPr>
          <w:rFonts w:hint="eastAsia" w:ascii="宋体" w:hAnsi="宋体" w:cs="宋体"/>
          <w:sz w:val="24"/>
        </w:rPr>
        <w:t>博爱县政府采购管理办公室</w:t>
      </w:r>
    </w:p>
    <w:p>
      <w:pPr>
        <w:widowControl/>
        <w:jc w:val="left"/>
        <w:rPr>
          <w:rFonts w:ascii="Arial" w:hAnsi="Arial" w:eastAsia="黑体" w:cs="Arial"/>
          <w:b/>
          <w:bCs/>
          <w:sz w:val="28"/>
          <w:szCs w:val="28"/>
        </w:rPr>
      </w:pPr>
      <w:r>
        <w:br w:type="page"/>
      </w:r>
    </w:p>
    <w:p>
      <w:pPr>
        <w:widowControl/>
        <w:spacing w:line="580" w:lineRule="atLeast"/>
        <w:jc w:val="center"/>
        <w:rPr>
          <w:rFonts w:ascii="宋体" w:hAnsi="宋体" w:cs="宋体"/>
          <w:b/>
          <w:kern w:val="0"/>
          <w:sz w:val="36"/>
          <w:szCs w:val="36"/>
        </w:rPr>
      </w:pPr>
      <w:r>
        <w:rPr>
          <w:rFonts w:hint="eastAsia" w:ascii="宋体" w:hAnsi="宋体" w:cs="宋体"/>
          <w:b/>
          <w:kern w:val="0"/>
          <w:sz w:val="36"/>
          <w:szCs w:val="36"/>
        </w:rPr>
        <w:t>第五部分采购内容及技术要求</w:t>
      </w:r>
    </w:p>
    <w:p>
      <w:pPr>
        <w:pStyle w:val="26"/>
        <w:ind w:left="210" w:leftChars="0" w:firstLine="482" w:firstLineChars="200"/>
        <w:jc w:val="left"/>
        <w:rPr>
          <w:rFonts w:cs="微软雅黑"/>
          <w:b/>
          <w:sz w:val="24"/>
          <w:szCs w:val="24"/>
        </w:rPr>
      </w:pPr>
      <w:r>
        <w:rPr>
          <w:rFonts w:hint="eastAsia" w:cs="微软雅黑"/>
          <w:b/>
          <w:sz w:val="24"/>
          <w:szCs w:val="24"/>
        </w:rPr>
        <w:t>一、采购内容：</w:t>
      </w:r>
      <w:r>
        <w:rPr>
          <w:rFonts w:hint="eastAsia" w:cs="宋体"/>
          <w:sz w:val="24"/>
        </w:rPr>
        <w:t>铺设光伏板，总面积1835平方米，其中采购太阳能光伏板650块、15千瓦逆变器2台、25千瓦逆变器4台、30千瓦逆变器3台，36千瓦逆变器1台、50千瓦逆变器1台并安装调试并网。</w:t>
      </w:r>
    </w:p>
    <w:p>
      <w:pPr>
        <w:pStyle w:val="26"/>
        <w:ind w:left="210" w:leftChars="0" w:firstLine="482" w:firstLineChars="200"/>
        <w:rPr>
          <w:rFonts w:cs="微软雅黑"/>
          <w:b/>
          <w:sz w:val="24"/>
          <w:szCs w:val="24"/>
        </w:rPr>
      </w:pPr>
      <w:r>
        <w:rPr>
          <w:rFonts w:hint="eastAsia" w:cs="微软雅黑"/>
          <w:b/>
          <w:sz w:val="24"/>
          <w:szCs w:val="24"/>
        </w:rPr>
        <w:t>二、技术参数要求：</w:t>
      </w:r>
    </w:p>
    <w:tbl>
      <w:tblPr>
        <w:tblStyle w:val="21"/>
        <w:tblW w:w="8904"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992"/>
        <w:gridCol w:w="5103"/>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824" w:type="dxa"/>
            <w:tcBorders>
              <w:top w:val="single" w:color="auto" w:sz="4" w:space="0"/>
              <w:left w:val="single" w:color="auto" w:sz="4" w:space="0"/>
              <w:bottom w:val="single" w:color="auto" w:sz="4" w:space="0"/>
              <w:right w:val="single" w:color="auto" w:sz="4" w:space="0"/>
            </w:tcBorders>
          </w:tcPr>
          <w:p>
            <w:pPr>
              <w:rPr>
                <w:rFonts w:ascii="宋体" w:hAnsi="宋体" w:cs="宋体"/>
                <w:sz w:val="24"/>
                <w:szCs w:val="24"/>
              </w:rPr>
            </w:pPr>
            <w:r>
              <w:rPr>
                <w:rFonts w:hint="eastAsia" w:ascii="宋体" w:hAnsi="宋体" w:cs="宋体"/>
                <w:sz w:val="24"/>
                <w:szCs w:val="24"/>
              </w:rPr>
              <w:t>序号</w:t>
            </w: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sz w:val="24"/>
                <w:szCs w:val="24"/>
              </w:rPr>
            </w:pPr>
            <w:r>
              <w:rPr>
                <w:rFonts w:hint="eastAsia" w:ascii="宋体" w:hAnsi="宋体" w:cs="宋体"/>
                <w:sz w:val="24"/>
                <w:szCs w:val="24"/>
              </w:rPr>
              <w:t>名称</w:t>
            </w:r>
          </w:p>
        </w:tc>
        <w:tc>
          <w:tcPr>
            <w:tcW w:w="5103" w:type="dxa"/>
            <w:tcBorders>
              <w:top w:val="single" w:color="auto" w:sz="4" w:space="0"/>
              <w:left w:val="single" w:color="auto" w:sz="4" w:space="0"/>
              <w:bottom w:val="single" w:color="auto" w:sz="4" w:space="0"/>
              <w:right w:val="single" w:color="auto" w:sz="4" w:space="0"/>
            </w:tcBorders>
          </w:tcPr>
          <w:p>
            <w:pPr>
              <w:ind w:firstLine="560"/>
              <w:jc w:val="center"/>
              <w:rPr>
                <w:rFonts w:ascii="宋体" w:hAnsi="宋体" w:cs="宋体"/>
                <w:sz w:val="24"/>
                <w:szCs w:val="24"/>
              </w:rPr>
            </w:pPr>
            <w:r>
              <w:rPr>
                <w:rFonts w:hint="eastAsia" w:ascii="宋体" w:hAnsi="宋体" w:cs="宋体"/>
                <w:sz w:val="24"/>
                <w:szCs w:val="24"/>
              </w:rPr>
              <w:t>参数</w:t>
            </w:r>
          </w:p>
        </w:tc>
        <w:tc>
          <w:tcPr>
            <w:tcW w:w="992" w:type="dxa"/>
            <w:tcBorders>
              <w:top w:val="single" w:color="auto" w:sz="4" w:space="0"/>
              <w:left w:val="single" w:color="auto" w:sz="4" w:space="0"/>
              <w:bottom w:val="single" w:color="auto" w:sz="4" w:space="0"/>
              <w:right w:val="single" w:color="auto" w:sz="4" w:space="0"/>
            </w:tcBorders>
          </w:tcPr>
          <w:p>
            <w:pPr>
              <w:ind w:firstLine="120" w:firstLineChars="50"/>
              <w:rPr>
                <w:rFonts w:ascii="宋体" w:hAnsi="宋体" w:cs="宋体"/>
                <w:sz w:val="24"/>
                <w:szCs w:val="24"/>
              </w:rPr>
            </w:pPr>
            <w:r>
              <w:rPr>
                <w:rFonts w:hint="eastAsia" w:cs="宋体" w:asciiTheme="minorEastAsia" w:hAnsiTheme="minorEastAsia" w:eastAsiaTheme="minorEastAsia"/>
                <w:sz w:val="24"/>
                <w:szCs w:val="24"/>
              </w:rPr>
              <w:t>数量</w:t>
            </w:r>
          </w:p>
        </w:tc>
        <w:tc>
          <w:tcPr>
            <w:tcW w:w="993" w:type="dxa"/>
            <w:tcBorders>
              <w:top w:val="single" w:color="auto" w:sz="4" w:space="0"/>
              <w:left w:val="single" w:color="auto" w:sz="4" w:space="0"/>
              <w:bottom w:val="single" w:color="auto" w:sz="4" w:space="0"/>
              <w:right w:val="single" w:color="auto" w:sz="4" w:space="0"/>
            </w:tcBorders>
          </w:tcPr>
          <w:p>
            <w:pPr>
              <w:ind w:firstLine="120" w:firstLineChars="50"/>
              <w:rPr>
                <w:rFonts w:ascii="宋体" w:hAnsi="宋体" w:cs="宋体"/>
                <w:sz w:val="24"/>
                <w:szCs w:val="24"/>
              </w:rPr>
            </w:pPr>
            <w:r>
              <w:rPr>
                <w:rFonts w:hint="eastAsia" w:ascii="宋体" w:hAnsi="宋体" w:cs="宋体"/>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824" w:type="dxa"/>
            <w:tcBorders>
              <w:top w:val="single" w:color="auto" w:sz="4" w:space="0"/>
              <w:left w:val="single" w:color="auto" w:sz="4" w:space="0"/>
              <w:bottom w:val="single" w:color="auto" w:sz="4" w:space="0"/>
              <w:right w:val="single" w:color="auto" w:sz="4" w:space="0"/>
            </w:tcBorders>
          </w:tcPr>
          <w:p>
            <w:pPr>
              <w:ind w:firstLine="480"/>
              <w:rPr>
                <w:rFonts w:ascii="宋体" w:hAnsi="宋体" w:cs="宋体"/>
                <w:sz w:val="24"/>
                <w:szCs w:val="24"/>
              </w:rPr>
            </w:pPr>
          </w:p>
          <w:p>
            <w:pPr>
              <w:ind w:firstLine="480"/>
              <w:rPr>
                <w:rFonts w:ascii="宋体" w:hAnsi="宋体" w:cs="宋体"/>
                <w:sz w:val="24"/>
                <w:szCs w:val="24"/>
              </w:rPr>
            </w:pPr>
          </w:p>
          <w:p>
            <w:pPr>
              <w:ind w:firstLine="480"/>
              <w:rPr>
                <w:rFonts w:ascii="宋体" w:hAnsi="宋体" w:cs="宋体"/>
                <w:sz w:val="24"/>
                <w:szCs w:val="24"/>
              </w:rPr>
            </w:pPr>
          </w:p>
          <w:p>
            <w:pPr>
              <w:ind w:firstLine="480"/>
              <w:rPr>
                <w:rFonts w:ascii="宋体" w:hAnsi="宋体" w:cs="宋体"/>
                <w:sz w:val="24"/>
                <w:szCs w:val="24"/>
              </w:rPr>
            </w:pPr>
          </w:p>
          <w:p>
            <w:pPr>
              <w:ind w:firstLine="480"/>
              <w:rPr>
                <w:rFonts w:ascii="宋体" w:hAnsi="宋体" w:cs="宋体"/>
                <w:sz w:val="24"/>
                <w:szCs w:val="24"/>
              </w:rPr>
            </w:pPr>
          </w:p>
          <w:p>
            <w:pPr>
              <w:ind w:firstLine="480"/>
              <w:jc w:val="center"/>
              <w:rPr>
                <w:rFonts w:ascii="宋体" w:hAnsi="宋体" w:cs="宋体"/>
                <w:sz w:val="24"/>
                <w:szCs w:val="24"/>
              </w:rPr>
            </w:pPr>
          </w:p>
          <w:p>
            <w:pPr>
              <w:ind w:firstLine="480"/>
              <w:jc w:val="center"/>
              <w:rPr>
                <w:rFonts w:ascii="宋体" w:hAnsi="宋体" w:cs="宋体"/>
                <w:sz w:val="24"/>
                <w:szCs w:val="24"/>
              </w:rPr>
            </w:pPr>
          </w:p>
          <w:p>
            <w:pPr>
              <w:ind w:firstLine="480"/>
              <w:jc w:val="center"/>
              <w:rPr>
                <w:rFonts w:ascii="宋体" w:hAnsi="宋体" w:cs="宋体"/>
                <w:sz w:val="24"/>
                <w:szCs w:val="24"/>
              </w:rPr>
            </w:pPr>
          </w:p>
          <w:p>
            <w:pPr>
              <w:rPr>
                <w:rFonts w:ascii="宋体" w:hAnsi="宋体" w:cs="宋体"/>
                <w:sz w:val="24"/>
                <w:szCs w:val="24"/>
              </w:rPr>
            </w:pPr>
            <w:r>
              <w:rPr>
                <w:rFonts w:hint="eastAsia" w:ascii="宋体" w:hAnsi="宋体" w:cs="宋体"/>
                <w:sz w:val="24"/>
                <w:szCs w:val="24"/>
              </w:rPr>
              <w:t>1</w:t>
            </w:r>
          </w:p>
        </w:tc>
        <w:tc>
          <w:tcPr>
            <w:tcW w:w="992" w:type="dxa"/>
            <w:tcBorders>
              <w:top w:val="single" w:color="auto" w:sz="4" w:space="0"/>
              <w:left w:val="single" w:color="auto" w:sz="4" w:space="0"/>
              <w:bottom w:val="single" w:color="auto" w:sz="4" w:space="0"/>
              <w:right w:val="single" w:color="auto" w:sz="4" w:space="0"/>
            </w:tcBorders>
          </w:tcPr>
          <w:p>
            <w:pPr>
              <w:ind w:firstLine="480"/>
              <w:rPr>
                <w:rFonts w:ascii="宋体" w:hAnsi="宋体" w:cs="宋体"/>
                <w:sz w:val="24"/>
                <w:szCs w:val="24"/>
              </w:rPr>
            </w:pPr>
          </w:p>
          <w:p>
            <w:pPr>
              <w:ind w:firstLine="480"/>
              <w:rPr>
                <w:rFonts w:ascii="宋体" w:hAnsi="宋体" w:cs="宋体"/>
                <w:sz w:val="24"/>
                <w:szCs w:val="24"/>
              </w:rPr>
            </w:pPr>
          </w:p>
          <w:p>
            <w:pPr>
              <w:ind w:firstLine="480"/>
              <w:rPr>
                <w:rFonts w:ascii="宋体" w:hAnsi="宋体" w:cs="宋体"/>
                <w:sz w:val="24"/>
                <w:szCs w:val="24"/>
              </w:rPr>
            </w:pPr>
          </w:p>
          <w:p>
            <w:pPr>
              <w:ind w:firstLine="480"/>
              <w:rPr>
                <w:rFonts w:ascii="宋体" w:hAnsi="宋体" w:cs="宋体"/>
                <w:sz w:val="24"/>
                <w:szCs w:val="24"/>
              </w:rPr>
            </w:pPr>
          </w:p>
          <w:p>
            <w:pPr>
              <w:ind w:firstLine="480"/>
              <w:rPr>
                <w:rFonts w:ascii="宋体" w:hAnsi="宋体" w:cs="宋体"/>
                <w:sz w:val="24"/>
                <w:szCs w:val="24"/>
              </w:rPr>
            </w:pPr>
          </w:p>
          <w:p>
            <w:pPr>
              <w:ind w:firstLine="480"/>
              <w:rPr>
                <w:rFonts w:ascii="宋体" w:hAnsi="宋体" w:cs="宋体"/>
                <w:sz w:val="24"/>
                <w:szCs w:val="24"/>
              </w:rPr>
            </w:pPr>
          </w:p>
          <w:p>
            <w:pPr>
              <w:ind w:firstLine="480"/>
              <w:rPr>
                <w:rFonts w:ascii="宋体" w:hAnsi="宋体" w:cs="宋体"/>
                <w:sz w:val="24"/>
                <w:szCs w:val="24"/>
              </w:rPr>
            </w:pPr>
          </w:p>
          <w:p>
            <w:pPr>
              <w:rPr>
                <w:rFonts w:ascii="宋体" w:hAnsi="宋体" w:cs="宋体"/>
                <w:sz w:val="24"/>
                <w:szCs w:val="24"/>
              </w:rPr>
            </w:pPr>
            <w:r>
              <w:rPr>
                <w:rFonts w:hint="eastAsia" w:ascii="宋体" w:hAnsi="宋体" w:cs="宋体"/>
                <w:sz w:val="24"/>
                <w:szCs w:val="24"/>
              </w:rPr>
              <w:t>太阳能光伏板</w:t>
            </w:r>
          </w:p>
          <w:p>
            <w:pPr>
              <w:rPr>
                <w:rFonts w:ascii="宋体" w:hAnsi="宋体" w:cs="宋体"/>
                <w:sz w:val="24"/>
                <w:szCs w:val="24"/>
              </w:rPr>
            </w:pPr>
          </w:p>
        </w:tc>
        <w:tc>
          <w:tcPr>
            <w:tcW w:w="5103" w:type="dxa"/>
            <w:tcBorders>
              <w:top w:val="single" w:color="auto" w:sz="4" w:space="0"/>
              <w:left w:val="single" w:color="auto" w:sz="4" w:space="0"/>
              <w:bottom w:val="single" w:color="auto" w:sz="4" w:space="0"/>
              <w:right w:val="single" w:color="auto" w:sz="4" w:space="0"/>
            </w:tcBorders>
          </w:tcPr>
          <w:p>
            <w:pPr>
              <w:rPr>
                <w:rFonts w:ascii="宋体" w:hAnsi="宋体" w:cs="宋体"/>
                <w:sz w:val="24"/>
                <w:szCs w:val="24"/>
              </w:rPr>
            </w:pPr>
            <w:r>
              <w:rPr>
                <w:rFonts w:hint="eastAsia" w:ascii="宋体" w:hAnsi="宋体" w:cs="宋体"/>
                <w:sz w:val="24"/>
                <w:szCs w:val="24"/>
              </w:rPr>
              <w:t>规格：2278×1134×35mm</w:t>
            </w:r>
          </w:p>
          <w:p>
            <w:pPr>
              <w:rPr>
                <w:rFonts w:ascii="宋体" w:hAnsi="宋体" w:cs="宋体"/>
                <w:sz w:val="24"/>
                <w:szCs w:val="24"/>
              </w:rPr>
            </w:pPr>
            <w:r>
              <w:rPr>
                <w:rFonts w:hint="eastAsia" w:ascii="宋体" w:hAnsi="宋体" w:cs="宋体"/>
                <w:sz w:val="24"/>
                <w:szCs w:val="24"/>
              </w:rPr>
              <w:t>并且根据实际需求可将电池组件互相串联或并网连接。</w:t>
            </w:r>
          </w:p>
          <w:p>
            <w:pPr>
              <w:rPr>
                <w:rFonts w:ascii="宋体" w:hAnsi="宋体" w:cs="宋体"/>
                <w:sz w:val="24"/>
                <w:szCs w:val="24"/>
              </w:rPr>
            </w:pPr>
            <w:r>
              <w:rPr>
                <w:rFonts w:hint="eastAsia" w:ascii="宋体" w:hAnsi="宋体" w:cs="宋体"/>
                <w:sz w:val="24"/>
                <w:szCs w:val="24"/>
              </w:rPr>
              <w:t>采用单晶（570w）组件，组件工作功率为570w（0/+5W），开路电压为52.21V左右，工作电压49.2V。</w:t>
            </w:r>
          </w:p>
          <w:p>
            <w:pPr>
              <w:rPr>
                <w:rFonts w:ascii="宋体" w:hAnsi="宋体" w:cs="宋体"/>
                <w:sz w:val="24"/>
                <w:szCs w:val="24"/>
              </w:rPr>
            </w:pPr>
            <w:r>
              <w:rPr>
                <w:rFonts w:hint="eastAsia" w:ascii="宋体" w:hAnsi="宋体" w:cs="宋体"/>
                <w:sz w:val="24"/>
                <w:szCs w:val="24"/>
              </w:rPr>
              <w:t>工作温度：-40~+85°C</w:t>
            </w:r>
          </w:p>
          <w:p>
            <w:pPr>
              <w:rPr>
                <w:rFonts w:ascii="宋体" w:hAnsi="宋体" w:cs="宋体"/>
                <w:sz w:val="24"/>
                <w:szCs w:val="24"/>
              </w:rPr>
            </w:pPr>
            <w:r>
              <w:rPr>
                <w:rFonts w:hint="eastAsia" w:ascii="宋体" w:hAnsi="宋体" w:cs="宋体"/>
                <w:sz w:val="24"/>
                <w:szCs w:val="24"/>
              </w:rPr>
              <w:t>最大系统电压：1500V</w:t>
            </w:r>
          </w:p>
          <w:p>
            <w:pPr>
              <w:rPr>
                <w:rFonts w:ascii="宋体" w:hAnsi="宋体" w:cs="宋体"/>
                <w:sz w:val="24"/>
                <w:szCs w:val="24"/>
              </w:rPr>
            </w:pPr>
            <w:r>
              <w:rPr>
                <w:rFonts w:hint="eastAsia" w:ascii="宋体" w:hAnsi="宋体" w:cs="宋体"/>
                <w:sz w:val="24"/>
                <w:szCs w:val="24"/>
              </w:rPr>
              <w:t>接线盒防护等级：IP67</w:t>
            </w:r>
          </w:p>
          <w:p>
            <w:pPr>
              <w:rPr>
                <w:rFonts w:ascii="宋体" w:hAnsi="宋体" w:cs="宋体"/>
                <w:sz w:val="24"/>
                <w:szCs w:val="24"/>
              </w:rPr>
            </w:pPr>
            <w:r>
              <w:rPr>
                <w:rFonts w:hint="eastAsia" w:ascii="宋体" w:hAnsi="宋体" w:cs="宋体"/>
                <w:sz w:val="24"/>
                <w:szCs w:val="24"/>
              </w:rPr>
              <w:t>晶体硅胶组件输出功率衰减率10年内不高于≤8.8，25年内不高于≤19.3。</w:t>
            </w:r>
          </w:p>
          <w:p>
            <w:pPr>
              <w:rPr>
                <w:rFonts w:ascii="宋体" w:hAnsi="宋体" w:cs="宋体"/>
                <w:sz w:val="24"/>
                <w:szCs w:val="24"/>
              </w:rPr>
            </w:pPr>
            <w:r>
              <w:rPr>
                <w:rFonts w:hint="eastAsia" w:ascii="宋体" w:hAnsi="宋体" w:cs="宋体"/>
                <w:sz w:val="24"/>
                <w:szCs w:val="24"/>
              </w:rPr>
              <w:t>分体接线盒，IP68，3个二极管。</w:t>
            </w:r>
          </w:p>
          <w:p>
            <w:pPr>
              <w:rPr>
                <w:rFonts w:ascii="宋体" w:hAnsi="宋体" w:cs="宋体"/>
                <w:sz w:val="24"/>
                <w:szCs w:val="24"/>
              </w:rPr>
            </w:pPr>
            <w:r>
              <w:rPr>
                <w:rFonts w:hint="eastAsia" w:ascii="宋体" w:hAnsi="宋体" w:cs="宋体"/>
                <w:sz w:val="24"/>
                <w:szCs w:val="24"/>
              </w:rPr>
              <w:t>玻璃：单玻，3.2mm镀膜钢化玻璃</w:t>
            </w:r>
          </w:p>
          <w:p>
            <w:pPr>
              <w:rPr>
                <w:rFonts w:ascii="宋体" w:hAnsi="宋体" w:cs="宋体"/>
                <w:sz w:val="24"/>
                <w:szCs w:val="24"/>
              </w:rPr>
            </w:pPr>
            <w:r>
              <w:rPr>
                <w:rFonts w:hint="eastAsia" w:ascii="宋体" w:hAnsi="宋体" w:cs="宋体"/>
                <w:sz w:val="24"/>
                <w:szCs w:val="24"/>
              </w:rPr>
              <w:t>边框：阳极氧化铝合金边框</w:t>
            </w:r>
          </w:p>
          <w:p>
            <w:pPr>
              <w:rPr>
                <w:rFonts w:cs="宋体" w:asciiTheme="minorEastAsia" w:hAnsiTheme="minorEastAsia" w:eastAsiaTheme="minorEastAsia"/>
                <w:sz w:val="24"/>
                <w:szCs w:val="24"/>
              </w:rPr>
            </w:pPr>
            <w:r>
              <w:rPr>
                <w:rFonts w:hint="eastAsia" w:ascii="宋体" w:hAnsi="宋体" w:cs="宋体"/>
                <w:sz w:val="24"/>
                <w:szCs w:val="24"/>
              </w:rPr>
              <w:t>组件重量≥27.5kg</w:t>
            </w:r>
          </w:p>
          <w:p>
            <w:pPr>
              <w:pStyle w:val="19"/>
              <w:ind w:firstLine="0" w:firstLineChars="0"/>
              <w:rPr>
                <w:rFonts w:ascii="宋体" w:hAnsi="宋体" w:cs="宋体"/>
                <w:sz w:val="24"/>
                <w:szCs w:val="24"/>
              </w:rPr>
            </w:pPr>
            <w:r>
              <w:rPr>
                <w:rFonts w:hint="eastAsia" w:cs="宋体" w:asciiTheme="minorEastAsia" w:hAnsiTheme="minorEastAsia" w:eastAsiaTheme="minorEastAsia"/>
                <w:sz w:val="24"/>
                <w:szCs w:val="24"/>
              </w:rPr>
              <w:t>质保期：</w:t>
            </w:r>
            <w:r>
              <w:rPr>
                <w:rFonts w:hint="eastAsia" w:ascii="宋体" w:hAnsi="宋体" w:cs="宋体"/>
                <w:sz w:val="24"/>
                <w:szCs w:val="24"/>
              </w:rPr>
              <w:t>品材料和工艺质保25年线性功率质保。</w:t>
            </w:r>
          </w:p>
        </w:tc>
        <w:tc>
          <w:tcPr>
            <w:tcW w:w="992" w:type="dxa"/>
            <w:tcBorders>
              <w:top w:val="single" w:color="auto" w:sz="4" w:space="0"/>
              <w:left w:val="single" w:color="auto" w:sz="4" w:space="0"/>
              <w:bottom w:val="single" w:color="auto" w:sz="4" w:space="0"/>
              <w:right w:val="single" w:color="auto" w:sz="4" w:space="0"/>
            </w:tcBorders>
          </w:tcPr>
          <w:p>
            <w:pPr>
              <w:ind w:firstLine="480"/>
              <w:rPr>
                <w:rFonts w:ascii="宋体" w:hAnsi="宋体" w:cs="宋体"/>
                <w:sz w:val="24"/>
                <w:szCs w:val="24"/>
              </w:rPr>
            </w:pPr>
          </w:p>
          <w:p>
            <w:pPr>
              <w:ind w:firstLine="480"/>
              <w:rPr>
                <w:rFonts w:ascii="宋体" w:hAnsi="宋体" w:cs="宋体"/>
                <w:sz w:val="24"/>
                <w:szCs w:val="24"/>
              </w:rPr>
            </w:pPr>
          </w:p>
          <w:p>
            <w:pPr>
              <w:ind w:firstLine="480"/>
              <w:rPr>
                <w:rFonts w:ascii="宋体" w:hAnsi="宋体" w:cs="宋体"/>
                <w:sz w:val="24"/>
                <w:szCs w:val="24"/>
              </w:rPr>
            </w:pPr>
          </w:p>
          <w:p>
            <w:pPr>
              <w:ind w:firstLine="480"/>
              <w:rPr>
                <w:rFonts w:ascii="宋体" w:hAnsi="宋体" w:cs="宋体"/>
                <w:sz w:val="24"/>
                <w:szCs w:val="24"/>
              </w:rPr>
            </w:pPr>
          </w:p>
          <w:p>
            <w:pPr>
              <w:ind w:firstLine="480"/>
              <w:rPr>
                <w:rFonts w:ascii="宋体" w:hAnsi="宋体" w:cs="宋体"/>
                <w:sz w:val="24"/>
                <w:szCs w:val="24"/>
              </w:rPr>
            </w:pPr>
          </w:p>
          <w:p>
            <w:pPr>
              <w:ind w:firstLine="240" w:firstLineChars="100"/>
              <w:rPr>
                <w:rFonts w:ascii="宋体" w:hAnsi="宋体" w:cs="宋体"/>
                <w:sz w:val="24"/>
                <w:szCs w:val="24"/>
              </w:rPr>
            </w:pPr>
            <w:r>
              <w:rPr>
                <w:rFonts w:hint="eastAsia" w:ascii="宋体" w:hAnsi="宋体" w:cs="宋体"/>
                <w:sz w:val="24"/>
                <w:szCs w:val="24"/>
              </w:rPr>
              <w:t>650</w:t>
            </w: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r>
              <w:rPr>
                <w:rFonts w:hint="eastAsia" w:ascii="宋体" w:hAnsi="宋体" w:cs="宋体"/>
                <w:sz w:val="24"/>
                <w:szCs w:val="24"/>
              </w:rPr>
              <w:t>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1" w:hRule="atLeast"/>
        </w:trPr>
        <w:tc>
          <w:tcPr>
            <w:tcW w:w="824" w:type="dxa"/>
            <w:tcBorders>
              <w:top w:val="single" w:color="auto" w:sz="4" w:space="0"/>
              <w:left w:val="single" w:color="auto" w:sz="4" w:space="0"/>
              <w:bottom w:val="single" w:color="auto" w:sz="4" w:space="0"/>
              <w:right w:val="single" w:color="auto" w:sz="4" w:space="0"/>
            </w:tcBorders>
          </w:tcPr>
          <w:p>
            <w:pPr>
              <w:ind w:firstLine="480"/>
              <w:jc w:val="center"/>
              <w:rPr>
                <w:rFonts w:ascii="宋体" w:hAnsi="宋体" w:cs="宋体"/>
                <w:sz w:val="24"/>
                <w:szCs w:val="24"/>
              </w:rPr>
            </w:pPr>
          </w:p>
          <w:p>
            <w:pPr>
              <w:ind w:firstLine="480"/>
              <w:jc w:val="center"/>
              <w:rPr>
                <w:rFonts w:ascii="宋体" w:hAnsi="宋体" w:cs="宋体"/>
                <w:sz w:val="24"/>
                <w:szCs w:val="24"/>
              </w:rPr>
            </w:pPr>
          </w:p>
          <w:p>
            <w:pPr>
              <w:ind w:firstLine="480"/>
              <w:jc w:val="center"/>
              <w:rPr>
                <w:rFonts w:ascii="宋体" w:hAnsi="宋体" w:cs="宋体"/>
                <w:sz w:val="24"/>
                <w:szCs w:val="24"/>
              </w:rPr>
            </w:pPr>
          </w:p>
          <w:p>
            <w:pPr>
              <w:ind w:firstLine="480"/>
              <w:jc w:val="center"/>
              <w:rPr>
                <w:rFonts w:ascii="宋体" w:hAnsi="宋体" w:cs="宋体"/>
                <w:sz w:val="24"/>
                <w:szCs w:val="24"/>
              </w:rPr>
            </w:pPr>
          </w:p>
          <w:p>
            <w:pPr>
              <w:ind w:firstLine="480"/>
              <w:jc w:val="center"/>
              <w:rPr>
                <w:rFonts w:ascii="宋体" w:hAnsi="宋体" w:cs="宋体"/>
                <w:sz w:val="24"/>
                <w:szCs w:val="24"/>
              </w:rPr>
            </w:pPr>
          </w:p>
          <w:p>
            <w:pPr>
              <w:ind w:firstLine="480"/>
              <w:jc w:val="center"/>
              <w:rPr>
                <w:rFonts w:ascii="宋体" w:hAnsi="宋体" w:cs="宋体"/>
                <w:sz w:val="24"/>
                <w:szCs w:val="24"/>
              </w:rPr>
            </w:pPr>
          </w:p>
          <w:p>
            <w:pPr>
              <w:ind w:firstLine="480"/>
              <w:jc w:val="center"/>
              <w:rPr>
                <w:rFonts w:ascii="宋体" w:hAnsi="宋体" w:cs="宋体"/>
                <w:sz w:val="24"/>
                <w:szCs w:val="24"/>
              </w:rPr>
            </w:pPr>
          </w:p>
          <w:p>
            <w:pPr>
              <w:ind w:firstLine="480"/>
              <w:jc w:val="center"/>
              <w:rPr>
                <w:rFonts w:ascii="宋体" w:hAnsi="宋体" w:cs="宋体"/>
                <w:sz w:val="24"/>
                <w:szCs w:val="24"/>
              </w:rPr>
            </w:pPr>
          </w:p>
          <w:p>
            <w:pPr>
              <w:rPr>
                <w:rFonts w:ascii="宋体" w:hAnsi="宋体" w:cs="宋体"/>
                <w:sz w:val="24"/>
                <w:szCs w:val="24"/>
              </w:rPr>
            </w:pPr>
            <w:r>
              <w:rPr>
                <w:rFonts w:hint="eastAsia" w:ascii="宋体" w:hAnsi="宋体" w:cs="宋体"/>
                <w:sz w:val="24"/>
                <w:szCs w:val="24"/>
              </w:rPr>
              <w:t>2</w:t>
            </w:r>
          </w:p>
        </w:tc>
        <w:tc>
          <w:tcPr>
            <w:tcW w:w="992" w:type="dxa"/>
            <w:tcBorders>
              <w:top w:val="single" w:color="auto" w:sz="4" w:space="0"/>
              <w:left w:val="single" w:color="auto" w:sz="4" w:space="0"/>
              <w:bottom w:val="single" w:color="auto" w:sz="4" w:space="0"/>
              <w:right w:val="single" w:color="auto" w:sz="4" w:space="0"/>
            </w:tcBorders>
          </w:tcPr>
          <w:p>
            <w:pPr>
              <w:ind w:firstLine="480"/>
              <w:jc w:val="center"/>
              <w:rPr>
                <w:rFonts w:ascii="宋体" w:hAnsi="宋体" w:cs="宋体"/>
                <w:sz w:val="24"/>
                <w:szCs w:val="24"/>
              </w:rPr>
            </w:pPr>
          </w:p>
          <w:p>
            <w:pPr>
              <w:ind w:firstLine="480"/>
              <w:jc w:val="center"/>
              <w:rPr>
                <w:rFonts w:ascii="宋体" w:hAnsi="宋体" w:cs="宋体"/>
                <w:sz w:val="24"/>
                <w:szCs w:val="24"/>
              </w:rPr>
            </w:pPr>
          </w:p>
          <w:p>
            <w:pPr>
              <w:ind w:firstLine="480"/>
              <w:jc w:val="center"/>
              <w:rPr>
                <w:rFonts w:ascii="宋体" w:hAnsi="宋体" w:cs="宋体"/>
                <w:sz w:val="24"/>
                <w:szCs w:val="24"/>
              </w:rPr>
            </w:pPr>
          </w:p>
          <w:p>
            <w:pPr>
              <w:ind w:firstLine="480"/>
              <w:jc w:val="center"/>
              <w:rPr>
                <w:rFonts w:ascii="宋体" w:hAnsi="宋体" w:cs="宋体"/>
                <w:sz w:val="24"/>
                <w:szCs w:val="24"/>
              </w:rPr>
            </w:pPr>
          </w:p>
          <w:p>
            <w:pPr>
              <w:rPr>
                <w:rFonts w:cs="宋体" w:asciiTheme="minorEastAsia" w:hAnsiTheme="minorEastAsia" w:eastAsiaTheme="minorEastAsia"/>
                <w:sz w:val="24"/>
                <w:szCs w:val="24"/>
              </w:rPr>
            </w:pPr>
          </w:p>
          <w:p>
            <w:pPr>
              <w:rPr>
                <w:rFonts w:ascii="宋体" w:hAnsi="宋体" w:cs="宋体"/>
                <w:sz w:val="24"/>
                <w:szCs w:val="24"/>
              </w:rPr>
            </w:pPr>
            <w:r>
              <w:rPr>
                <w:rFonts w:hint="eastAsia" w:ascii="宋体" w:hAnsi="宋体" w:cs="宋体"/>
                <w:sz w:val="24"/>
                <w:szCs w:val="24"/>
              </w:rPr>
              <w:t>逆变器</w:t>
            </w:r>
          </w:p>
        </w:tc>
        <w:tc>
          <w:tcPr>
            <w:tcW w:w="510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规格：15KW</w:t>
            </w:r>
          </w:p>
          <w:p>
            <w:pPr>
              <w:rPr>
                <w:rFonts w:ascii="宋体" w:hAnsi="宋体" w:cs="宋体"/>
                <w:sz w:val="24"/>
                <w:szCs w:val="24"/>
              </w:rPr>
            </w:pPr>
            <w:r>
              <w:rPr>
                <w:rFonts w:hint="eastAsia" w:ascii="宋体" w:hAnsi="宋体" w:cs="宋体"/>
                <w:sz w:val="24"/>
                <w:szCs w:val="24"/>
              </w:rPr>
              <w:t>64×53×277mm</w:t>
            </w:r>
          </w:p>
          <w:p>
            <w:pPr>
              <w:jc w:val="left"/>
              <w:rPr>
                <w:rFonts w:ascii="宋体" w:hAnsi="宋体" w:cs="宋体"/>
                <w:sz w:val="24"/>
                <w:szCs w:val="24"/>
              </w:rPr>
            </w:pPr>
            <w:r>
              <w:rPr>
                <w:rFonts w:hint="eastAsia" w:ascii="宋体" w:hAnsi="宋体" w:cs="宋体"/>
                <w:sz w:val="24"/>
                <w:szCs w:val="24"/>
              </w:rPr>
              <w:t>根据实际需求最大直流电流1100V，额定输出功率15000W。</w:t>
            </w:r>
          </w:p>
          <w:p>
            <w:pPr>
              <w:jc w:val="left"/>
              <w:rPr>
                <w:rFonts w:ascii="宋体" w:hAnsi="宋体" w:cs="宋体"/>
                <w:sz w:val="24"/>
                <w:szCs w:val="24"/>
              </w:rPr>
            </w:pPr>
            <w:r>
              <w:rPr>
                <w:rFonts w:hint="eastAsia" w:ascii="宋体" w:hAnsi="宋体" w:cs="宋体"/>
                <w:sz w:val="24"/>
                <w:szCs w:val="24"/>
              </w:rPr>
              <w:t>输出电压：220Vac/380Vac</w:t>
            </w:r>
          </w:p>
          <w:p>
            <w:pPr>
              <w:jc w:val="left"/>
              <w:rPr>
                <w:rFonts w:ascii="宋体" w:hAnsi="宋体" w:cs="宋体"/>
                <w:sz w:val="24"/>
                <w:szCs w:val="24"/>
              </w:rPr>
            </w:pPr>
            <w:r>
              <w:rPr>
                <w:rFonts w:hint="eastAsia" w:ascii="宋体" w:hAnsi="宋体" w:cs="宋体"/>
                <w:sz w:val="24"/>
                <w:szCs w:val="24"/>
              </w:rPr>
              <w:t>输出电压频率：50HZ/60HZ</w:t>
            </w:r>
          </w:p>
          <w:p>
            <w:pPr>
              <w:jc w:val="left"/>
              <w:rPr>
                <w:rFonts w:ascii="宋体" w:hAnsi="宋体" w:cs="宋体"/>
                <w:sz w:val="24"/>
                <w:szCs w:val="24"/>
              </w:rPr>
            </w:pPr>
            <w:r>
              <w:rPr>
                <w:rFonts w:hint="eastAsia" w:ascii="宋体" w:hAnsi="宋体" w:cs="宋体"/>
                <w:sz w:val="24"/>
                <w:szCs w:val="24"/>
              </w:rPr>
              <w:t>工作相对湿度：-25°C</w:t>
            </w:r>
          </w:p>
          <w:p>
            <w:pPr>
              <w:jc w:val="left"/>
              <w:rPr>
                <w:rFonts w:ascii="宋体" w:hAnsi="宋体" w:cs="宋体"/>
                <w:sz w:val="24"/>
                <w:szCs w:val="24"/>
              </w:rPr>
            </w:pPr>
            <w:r>
              <w:rPr>
                <w:rFonts w:hint="eastAsia" w:ascii="宋体" w:hAnsi="宋体" w:cs="宋体"/>
                <w:sz w:val="24"/>
                <w:szCs w:val="24"/>
              </w:rPr>
              <w:t>最高工作海拔：4000m</w:t>
            </w:r>
          </w:p>
          <w:p>
            <w:pPr>
              <w:jc w:val="left"/>
              <w:rPr>
                <w:rFonts w:ascii="宋体" w:hAnsi="宋体" w:cs="宋体"/>
                <w:sz w:val="24"/>
                <w:szCs w:val="24"/>
              </w:rPr>
            </w:pPr>
            <w:r>
              <w:rPr>
                <w:rFonts w:hint="eastAsia" w:ascii="宋体" w:hAnsi="宋体" w:cs="宋体"/>
                <w:sz w:val="24"/>
                <w:szCs w:val="24"/>
              </w:rPr>
              <w:t>交流连接器：防水PG头+OT/DT端子</w:t>
            </w:r>
          </w:p>
          <w:p>
            <w:pPr>
              <w:jc w:val="left"/>
              <w:rPr>
                <w:rFonts w:ascii="宋体" w:hAnsi="宋体" w:cs="宋体"/>
                <w:sz w:val="24"/>
                <w:szCs w:val="24"/>
              </w:rPr>
            </w:pPr>
            <w:r>
              <w:rPr>
                <w:rFonts w:hint="eastAsia" w:ascii="宋体" w:hAnsi="宋体" w:cs="宋体"/>
                <w:sz w:val="24"/>
                <w:szCs w:val="24"/>
              </w:rPr>
              <w:t>重量（含安装件）≥43kg</w:t>
            </w:r>
          </w:p>
          <w:p>
            <w:pPr>
              <w:jc w:val="left"/>
              <w:rPr>
                <w:rFonts w:ascii="宋体" w:hAnsi="宋体" w:cs="宋体"/>
                <w:sz w:val="24"/>
                <w:szCs w:val="24"/>
              </w:rPr>
            </w:pPr>
            <w:r>
              <w:rPr>
                <w:rFonts w:hint="eastAsia" w:ascii="宋体" w:hAnsi="宋体" w:cs="宋体"/>
                <w:sz w:val="24"/>
                <w:szCs w:val="24"/>
              </w:rPr>
              <w:t>防护等级：IP66</w:t>
            </w:r>
          </w:p>
          <w:p>
            <w:pPr>
              <w:jc w:val="left"/>
              <w:rPr>
                <w:rFonts w:cs="宋体" w:asciiTheme="minorEastAsia" w:hAnsiTheme="minorEastAsia" w:eastAsiaTheme="minorEastAsia"/>
                <w:sz w:val="24"/>
                <w:szCs w:val="24"/>
              </w:rPr>
            </w:pPr>
            <w:r>
              <w:rPr>
                <w:rFonts w:hint="eastAsia" w:ascii="宋体" w:hAnsi="宋体" w:cs="宋体"/>
                <w:sz w:val="24"/>
                <w:szCs w:val="24"/>
              </w:rPr>
              <w:t>拓补方式无变压器。</w:t>
            </w:r>
          </w:p>
          <w:p>
            <w:pPr>
              <w:pStyle w:val="19"/>
              <w:ind w:firstLine="0" w:firstLineChars="0"/>
            </w:pPr>
            <w:r>
              <w:rPr>
                <w:rFonts w:hint="eastAsia" w:cs="宋体" w:asciiTheme="minorEastAsia" w:hAnsiTheme="minorEastAsia" w:eastAsiaTheme="minorEastAsia"/>
                <w:sz w:val="24"/>
                <w:szCs w:val="24"/>
              </w:rPr>
              <w:t>质保期：</w:t>
            </w:r>
            <w:r>
              <w:rPr>
                <w:rFonts w:hint="eastAsia" w:ascii="宋体" w:hAnsi="宋体" w:cs="宋体"/>
                <w:sz w:val="24"/>
                <w:szCs w:val="24"/>
              </w:rPr>
              <w:t>5年品质质保期</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4"/>
                <w:szCs w:val="24"/>
              </w:rPr>
              <w:t>2</w:t>
            </w:r>
          </w:p>
        </w:tc>
        <w:tc>
          <w:tcPr>
            <w:tcW w:w="993" w:type="dxa"/>
            <w:tcBorders>
              <w:top w:val="single" w:color="auto" w:sz="4" w:space="0"/>
              <w:left w:val="single" w:color="auto" w:sz="4" w:space="0"/>
              <w:bottom w:val="single" w:color="auto" w:sz="4" w:space="0"/>
              <w:right w:val="single" w:color="auto" w:sz="4" w:space="0"/>
            </w:tcBorders>
            <w:vAlign w:val="center"/>
          </w:tcPr>
          <w:p>
            <w:pPr>
              <w:ind w:firstLine="480"/>
              <w:jc w:val="center"/>
              <w:rPr>
                <w:rFonts w:ascii="宋体" w:hAnsi="宋体" w:cs="宋体"/>
                <w:sz w:val="24"/>
                <w:szCs w:val="24"/>
              </w:rPr>
            </w:pPr>
          </w:p>
          <w:p>
            <w:pPr>
              <w:ind w:firstLine="480"/>
              <w:jc w:val="center"/>
              <w:rPr>
                <w:rFonts w:ascii="宋体" w:hAnsi="宋体" w:cs="宋体"/>
                <w:sz w:val="24"/>
                <w:szCs w:val="24"/>
              </w:rPr>
            </w:pPr>
          </w:p>
          <w:p>
            <w:pPr>
              <w:ind w:firstLine="480"/>
              <w:jc w:val="center"/>
              <w:rPr>
                <w:rFonts w:ascii="宋体" w:hAnsi="宋体" w:cs="宋体"/>
                <w:sz w:val="24"/>
                <w:szCs w:val="24"/>
              </w:rPr>
            </w:pPr>
          </w:p>
          <w:p>
            <w:pPr>
              <w:jc w:val="center"/>
              <w:rPr>
                <w:rFonts w:ascii="宋体" w:hAnsi="宋体" w:cs="宋体"/>
                <w:sz w:val="24"/>
                <w:szCs w:val="24"/>
              </w:rPr>
            </w:pPr>
            <w:r>
              <w:rPr>
                <w:rFonts w:hint="eastAsia" w:ascii="宋体" w:hAnsi="宋体" w:cs="宋体"/>
                <w:sz w:val="24"/>
                <w:szCs w:val="24"/>
              </w:rPr>
              <w:t>台</w:t>
            </w:r>
          </w:p>
          <w:p>
            <w:pPr>
              <w:ind w:firstLine="480"/>
              <w:jc w:val="center"/>
              <w:rPr>
                <w:rFonts w:ascii="宋体" w:hAnsi="宋体" w:cs="宋体"/>
                <w:sz w:val="24"/>
                <w:szCs w:val="24"/>
              </w:rPr>
            </w:pPr>
          </w:p>
          <w:p>
            <w:pPr>
              <w:ind w:firstLine="480"/>
              <w:jc w:val="center"/>
              <w:rPr>
                <w:rFonts w:ascii="宋体" w:hAnsi="宋体" w:cs="宋体"/>
                <w:sz w:val="24"/>
                <w:szCs w:val="24"/>
              </w:rPr>
            </w:pPr>
          </w:p>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7" w:hRule="atLeast"/>
        </w:trPr>
        <w:tc>
          <w:tcPr>
            <w:tcW w:w="824"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w:t>
            </w:r>
          </w:p>
        </w:tc>
        <w:tc>
          <w:tcPr>
            <w:tcW w:w="992"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24"/>
                <w:szCs w:val="24"/>
              </w:rPr>
            </w:pPr>
            <w:r>
              <w:rPr>
                <w:rFonts w:hint="eastAsia" w:ascii="宋体" w:hAnsi="宋体" w:cs="宋体"/>
                <w:sz w:val="24"/>
                <w:szCs w:val="24"/>
              </w:rPr>
              <w:t>逆变器</w:t>
            </w:r>
          </w:p>
        </w:tc>
        <w:tc>
          <w:tcPr>
            <w:tcW w:w="510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规格：25KW</w:t>
            </w:r>
          </w:p>
          <w:p>
            <w:pPr>
              <w:rPr>
                <w:rFonts w:ascii="宋体" w:hAnsi="宋体" w:cs="宋体"/>
                <w:sz w:val="24"/>
                <w:szCs w:val="24"/>
              </w:rPr>
            </w:pPr>
            <w:r>
              <w:rPr>
                <w:rFonts w:hint="eastAsia" w:ascii="宋体" w:hAnsi="宋体" w:cs="宋体"/>
                <w:sz w:val="24"/>
                <w:szCs w:val="24"/>
              </w:rPr>
              <w:t>64×53×277mm</w:t>
            </w:r>
          </w:p>
          <w:p>
            <w:pPr>
              <w:jc w:val="left"/>
              <w:rPr>
                <w:rFonts w:ascii="宋体" w:hAnsi="宋体" w:cs="宋体"/>
                <w:sz w:val="24"/>
                <w:szCs w:val="24"/>
              </w:rPr>
            </w:pPr>
            <w:r>
              <w:rPr>
                <w:rFonts w:hint="eastAsia" w:ascii="宋体" w:hAnsi="宋体" w:cs="宋体"/>
                <w:sz w:val="24"/>
                <w:szCs w:val="24"/>
              </w:rPr>
              <w:t>根据实际需求最大直流电流1100V，额定输出功率25000W。</w:t>
            </w:r>
          </w:p>
          <w:p>
            <w:pPr>
              <w:jc w:val="left"/>
              <w:rPr>
                <w:rFonts w:ascii="宋体" w:hAnsi="宋体" w:cs="宋体"/>
                <w:sz w:val="24"/>
                <w:szCs w:val="24"/>
              </w:rPr>
            </w:pPr>
            <w:r>
              <w:rPr>
                <w:rFonts w:hint="eastAsia" w:ascii="宋体" w:hAnsi="宋体" w:cs="宋体"/>
                <w:sz w:val="24"/>
                <w:szCs w:val="24"/>
              </w:rPr>
              <w:t>输出电压：220Vac/380Vac</w:t>
            </w:r>
          </w:p>
          <w:p>
            <w:pPr>
              <w:jc w:val="left"/>
              <w:rPr>
                <w:rFonts w:ascii="宋体" w:hAnsi="宋体" w:cs="宋体"/>
                <w:sz w:val="24"/>
                <w:szCs w:val="24"/>
              </w:rPr>
            </w:pPr>
            <w:r>
              <w:rPr>
                <w:rFonts w:hint="eastAsia" w:ascii="宋体" w:hAnsi="宋体" w:cs="宋体"/>
                <w:sz w:val="24"/>
                <w:szCs w:val="24"/>
              </w:rPr>
              <w:t>输出电压频率：50HZ/60HZ</w:t>
            </w:r>
          </w:p>
          <w:p>
            <w:pPr>
              <w:jc w:val="left"/>
              <w:rPr>
                <w:rFonts w:ascii="宋体" w:hAnsi="宋体" w:cs="宋体"/>
                <w:sz w:val="24"/>
                <w:szCs w:val="24"/>
              </w:rPr>
            </w:pPr>
            <w:r>
              <w:rPr>
                <w:rFonts w:hint="eastAsia" w:ascii="宋体" w:hAnsi="宋体" w:cs="宋体"/>
                <w:sz w:val="24"/>
                <w:szCs w:val="24"/>
              </w:rPr>
              <w:t>工作相对湿度：-25°C</w:t>
            </w:r>
          </w:p>
          <w:p>
            <w:pPr>
              <w:jc w:val="left"/>
              <w:rPr>
                <w:rFonts w:ascii="宋体" w:hAnsi="宋体" w:cs="宋体"/>
                <w:sz w:val="24"/>
                <w:szCs w:val="24"/>
              </w:rPr>
            </w:pPr>
            <w:r>
              <w:rPr>
                <w:rFonts w:hint="eastAsia" w:ascii="宋体" w:hAnsi="宋体" w:cs="宋体"/>
                <w:sz w:val="24"/>
                <w:szCs w:val="24"/>
              </w:rPr>
              <w:t>最高工作海拔：4000m</w:t>
            </w:r>
          </w:p>
          <w:p>
            <w:pPr>
              <w:jc w:val="left"/>
              <w:rPr>
                <w:rFonts w:ascii="宋体" w:hAnsi="宋体" w:cs="宋体"/>
                <w:sz w:val="24"/>
                <w:szCs w:val="24"/>
              </w:rPr>
            </w:pPr>
            <w:r>
              <w:rPr>
                <w:rFonts w:hint="eastAsia" w:ascii="宋体" w:hAnsi="宋体" w:cs="宋体"/>
                <w:sz w:val="24"/>
                <w:szCs w:val="24"/>
              </w:rPr>
              <w:t>交流连接器：防水PG头+OT/DT端子</w:t>
            </w:r>
          </w:p>
          <w:p>
            <w:pPr>
              <w:jc w:val="left"/>
              <w:rPr>
                <w:rFonts w:ascii="宋体" w:hAnsi="宋体" w:cs="宋体"/>
                <w:sz w:val="24"/>
                <w:szCs w:val="24"/>
              </w:rPr>
            </w:pPr>
            <w:r>
              <w:rPr>
                <w:rFonts w:hint="eastAsia" w:ascii="宋体" w:hAnsi="宋体" w:cs="宋体"/>
                <w:sz w:val="24"/>
                <w:szCs w:val="24"/>
              </w:rPr>
              <w:t>重量（含安装件）≥43kg</w:t>
            </w:r>
          </w:p>
          <w:p>
            <w:pPr>
              <w:jc w:val="left"/>
              <w:rPr>
                <w:rFonts w:ascii="宋体" w:hAnsi="宋体" w:cs="宋体"/>
                <w:sz w:val="24"/>
                <w:szCs w:val="24"/>
              </w:rPr>
            </w:pPr>
            <w:r>
              <w:rPr>
                <w:rFonts w:hint="eastAsia" w:ascii="宋体" w:hAnsi="宋体" w:cs="宋体"/>
                <w:sz w:val="24"/>
                <w:szCs w:val="24"/>
              </w:rPr>
              <w:t>防护等级：IP66</w:t>
            </w:r>
          </w:p>
          <w:p>
            <w:pPr>
              <w:jc w:val="left"/>
              <w:rPr>
                <w:rFonts w:cs="宋体" w:asciiTheme="minorEastAsia" w:hAnsiTheme="minorEastAsia" w:eastAsiaTheme="minorEastAsia"/>
                <w:sz w:val="24"/>
                <w:szCs w:val="24"/>
              </w:rPr>
            </w:pPr>
            <w:r>
              <w:rPr>
                <w:rFonts w:hint="eastAsia" w:ascii="宋体" w:hAnsi="宋体" w:cs="宋体"/>
                <w:sz w:val="24"/>
                <w:szCs w:val="24"/>
              </w:rPr>
              <w:t>拓补方式无变压器。</w:t>
            </w:r>
          </w:p>
          <w:p>
            <w:pPr>
              <w:pStyle w:val="19"/>
              <w:ind w:firstLine="0" w:firstLineChars="0"/>
            </w:pPr>
            <w:r>
              <w:rPr>
                <w:rFonts w:hint="eastAsia" w:cs="宋体" w:asciiTheme="minorEastAsia" w:hAnsiTheme="minorEastAsia" w:eastAsiaTheme="minorEastAsia"/>
                <w:sz w:val="24"/>
                <w:szCs w:val="24"/>
              </w:rPr>
              <w:t>质保期：</w:t>
            </w:r>
            <w:r>
              <w:rPr>
                <w:rFonts w:hint="eastAsia" w:ascii="宋体" w:hAnsi="宋体" w:cs="宋体"/>
                <w:sz w:val="24"/>
                <w:szCs w:val="24"/>
              </w:rPr>
              <w:t>5年品质质保期</w:t>
            </w:r>
          </w:p>
        </w:tc>
        <w:tc>
          <w:tcPr>
            <w:tcW w:w="992" w:type="dxa"/>
            <w:tcBorders>
              <w:top w:val="single" w:color="auto" w:sz="4" w:space="0"/>
              <w:left w:val="single" w:color="auto" w:sz="4" w:space="0"/>
              <w:bottom w:val="single" w:color="auto" w:sz="4" w:space="0"/>
              <w:right w:val="single" w:color="auto" w:sz="4" w:space="0"/>
            </w:tcBorders>
            <w:vAlign w:val="center"/>
          </w:tcPr>
          <w:p>
            <w:pPr>
              <w:ind w:firstLine="120" w:firstLineChars="50"/>
              <w:jc w:val="center"/>
              <w:rPr>
                <w:rFonts w:cs="宋体" w:asciiTheme="minorEastAsia" w:hAnsiTheme="minorEastAsia" w:eastAsiaTheme="minorEastAsia"/>
                <w:sz w:val="24"/>
                <w:szCs w:val="24"/>
              </w:rPr>
            </w:pPr>
            <w:r>
              <w:rPr>
                <w:rFonts w:hint="eastAsia" w:ascii="宋体" w:hAnsi="宋体" w:cs="宋体"/>
                <w:sz w:val="24"/>
                <w:szCs w:val="24"/>
              </w:rPr>
              <w:t>4</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sz w:val="24"/>
                <w:szCs w:val="24"/>
              </w:rPr>
            </w:pPr>
            <w:r>
              <w:rPr>
                <w:rFonts w:hint="eastAsia" w:ascii="宋体" w:hAnsi="宋体" w:cs="宋体"/>
                <w:sz w:val="24"/>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sz w:val="24"/>
                <w:szCs w:val="24"/>
              </w:rPr>
            </w:pPr>
            <w:r>
              <w:rPr>
                <w:rFonts w:hint="eastAsia" w:ascii="宋体" w:hAnsi="宋体" w:cs="宋体"/>
                <w:sz w:val="24"/>
                <w:szCs w:val="24"/>
              </w:rPr>
              <w:t>逆变器</w:t>
            </w:r>
          </w:p>
        </w:tc>
        <w:tc>
          <w:tcPr>
            <w:tcW w:w="510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规格：30KW</w:t>
            </w:r>
          </w:p>
          <w:p>
            <w:pPr>
              <w:rPr>
                <w:rFonts w:ascii="宋体" w:hAnsi="宋体" w:cs="宋体"/>
                <w:sz w:val="24"/>
                <w:szCs w:val="24"/>
              </w:rPr>
            </w:pPr>
            <w:r>
              <w:rPr>
                <w:rFonts w:hint="eastAsia" w:ascii="宋体" w:hAnsi="宋体" w:cs="宋体"/>
                <w:sz w:val="24"/>
                <w:szCs w:val="24"/>
              </w:rPr>
              <w:t>64×53×277mm</w:t>
            </w:r>
          </w:p>
          <w:p>
            <w:pPr>
              <w:jc w:val="left"/>
              <w:rPr>
                <w:rFonts w:ascii="宋体" w:hAnsi="宋体" w:cs="宋体"/>
                <w:sz w:val="24"/>
                <w:szCs w:val="24"/>
              </w:rPr>
            </w:pPr>
            <w:r>
              <w:rPr>
                <w:rFonts w:hint="eastAsia" w:ascii="宋体" w:hAnsi="宋体" w:cs="宋体"/>
                <w:sz w:val="24"/>
                <w:szCs w:val="24"/>
              </w:rPr>
              <w:t>根据实际需求最大直流电流1100V，额定输出功率36000W。</w:t>
            </w:r>
          </w:p>
          <w:p>
            <w:pPr>
              <w:jc w:val="left"/>
              <w:rPr>
                <w:rFonts w:ascii="宋体" w:hAnsi="宋体" w:cs="宋体"/>
                <w:sz w:val="24"/>
                <w:szCs w:val="24"/>
              </w:rPr>
            </w:pPr>
            <w:r>
              <w:rPr>
                <w:rFonts w:hint="eastAsia" w:ascii="宋体" w:hAnsi="宋体" w:cs="宋体"/>
                <w:sz w:val="24"/>
                <w:szCs w:val="24"/>
              </w:rPr>
              <w:t>输出电压：220Vac/380Vac</w:t>
            </w:r>
          </w:p>
          <w:p>
            <w:pPr>
              <w:jc w:val="left"/>
              <w:rPr>
                <w:rFonts w:ascii="宋体" w:hAnsi="宋体" w:cs="宋体"/>
                <w:sz w:val="24"/>
                <w:szCs w:val="24"/>
              </w:rPr>
            </w:pPr>
            <w:r>
              <w:rPr>
                <w:rFonts w:hint="eastAsia" w:ascii="宋体" w:hAnsi="宋体" w:cs="宋体"/>
                <w:sz w:val="24"/>
                <w:szCs w:val="24"/>
              </w:rPr>
              <w:t>输出电压频率：50HZ/60HZ</w:t>
            </w:r>
          </w:p>
          <w:p>
            <w:pPr>
              <w:jc w:val="left"/>
              <w:rPr>
                <w:rFonts w:ascii="宋体" w:hAnsi="宋体" w:cs="宋体"/>
                <w:sz w:val="24"/>
                <w:szCs w:val="24"/>
              </w:rPr>
            </w:pPr>
            <w:r>
              <w:rPr>
                <w:rFonts w:hint="eastAsia" w:ascii="宋体" w:hAnsi="宋体" w:cs="宋体"/>
                <w:sz w:val="24"/>
                <w:szCs w:val="24"/>
              </w:rPr>
              <w:t>工作相对湿度：-25°C</w:t>
            </w:r>
          </w:p>
          <w:p>
            <w:pPr>
              <w:jc w:val="left"/>
              <w:rPr>
                <w:rFonts w:ascii="宋体" w:hAnsi="宋体" w:cs="宋体"/>
                <w:sz w:val="24"/>
                <w:szCs w:val="24"/>
              </w:rPr>
            </w:pPr>
            <w:r>
              <w:rPr>
                <w:rFonts w:hint="eastAsia" w:ascii="宋体" w:hAnsi="宋体" w:cs="宋体"/>
                <w:sz w:val="24"/>
                <w:szCs w:val="24"/>
              </w:rPr>
              <w:t>最高工作海拔：4000m</w:t>
            </w:r>
          </w:p>
          <w:p>
            <w:pPr>
              <w:jc w:val="left"/>
              <w:rPr>
                <w:rFonts w:ascii="宋体" w:hAnsi="宋体" w:cs="宋体"/>
                <w:sz w:val="24"/>
                <w:szCs w:val="24"/>
              </w:rPr>
            </w:pPr>
            <w:r>
              <w:rPr>
                <w:rFonts w:hint="eastAsia" w:ascii="宋体" w:hAnsi="宋体" w:cs="宋体"/>
                <w:sz w:val="24"/>
                <w:szCs w:val="24"/>
              </w:rPr>
              <w:t>交流连接器：防水PG头+OT/DT端子</w:t>
            </w:r>
          </w:p>
          <w:p>
            <w:pPr>
              <w:jc w:val="left"/>
              <w:rPr>
                <w:rFonts w:ascii="宋体" w:hAnsi="宋体" w:cs="宋体"/>
                <w:sz w:val="24"/>
                <w:szCs w:val="24"/>
              </w:rPr>
            </w:pPr>
            <w:r>
              <w:rPr>
                <w:rFonts w:hint="eastAsia" w:ascii="宋体" w:hAnsi="宋体" w:cs="宋体"/>
                <w:sz w:val="24"/>
                <w:szCs w:val="24"/>
              </w:rPr>
              <w:t>重量（含安装件）≥43kg</w:t>
            </w:r>
          </w:p>
          <w:p>
            <w:pPr>
              <w:jc w:val="left"/>
              <w:rPr>
                <w:rFonts w:ascii="宋体" w:hAnsi="宋体" w:cs="宋体"/>
                <w:sz w:val="24"/>
                <w:szCs w:val="24"/>
              </w:rPr>
            </w:pPr>
            <w:r>
              <w:rPr>
                <w:rFonts w:hint="eastAsia" w:ascii="宋体" w:hAnsi="宋体" w:cs="宋体"/>
                <w:sz w:val="24"/>
                <w:szCs w:val="24"/>
              </w:rPr>
              <w:t>防护等级：IP66</w:t>
            </w:r>
          </w:p>
          <w:p>
            <w:pPr>
              <w:jc w:val="left"/>
              <w:rPr>
                <w:rFonts w:cs="宋体" w:asciiTheme="minorEastAsia" w:hAnsiTheme="minorEastAsia" w:eastAsiaTheme="minorEastAsia"/>
                <w:sz w:val="24"/>
                <w:szCs w:val="24"/>
              </w:rPr>
            </w:pPr>
            <w:r>
              <w:rPr>
                <w:rFonts w:hint="eastAsia" w:ascii="宋体" w:hAnsi="宋体" w:cs="宋体"/>
                <w:sz w:val="24"/>
                <w:szCs w:val="24"/>
              </w:rPr>
              <w:t>拓补方式无变压器。</w:t>
            </w:r>
          </w:p>
          <w:p>
            <w:pP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质保期：</w:t>
            </w:r>
            <w:r>
              <w:rPr>
                <w:rFonts w:hint="eastAsia" w:ascii="宋体" w:hAnsi="宋体" w:cs="宋体"/>
                <w:sz w:val="24"/>
                <w:szCs w:val="24"/>
              </w:rPr>
              <w:t>5年品质质保期</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sz w:val="24"/>
                <w:szCs w:val="24"/>
              </w:rPr>
            </w:pPr>
            <w:r>
              <w:rPr>
                <w:rFonts w:hint="eastAsia" w:ascii="宋体" w:hAnsi="宋体" w:cs="宋体"/>
                <w:sz w:val="24"/>
                <w:szCs w:val="24"/>
              </w:rPr>
              <w:t>3</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4"/>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5</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sz w:val="24"/>
                <w:szCs w:val="24"/>
              </w:rPr>
            </w:pPr>
            <w:r>
              <w:rPr>
                <w:rFonts w:hint="eastAsia" w:ascii="宋体" w:hAnsi="宋体" w:cs="宋体"/>
                <w:sz w:val="24"/>
                <w:szCs w:val="24"/>
              </w:rPr>
              <w:t>逆变器</w:t>
            </w:r>
          </w:p>
        </w:tc>
        <w:tc>
          <w:tcPr>
            <w:tcW w:w="510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规格：36KW</w:t>
            </w:r>
          </w:p>
          <w:p>
            <w:pPr>
              <w:rPr>
                <w:rFonts w:ascii="宋体" w:hAnsi="宋体" w:cs="宋体"/>
                <w:sz w:val="24"/>
                <w:szCs w:val="24"/>
              </w:rPr>
            </w:pPr>
            <w:r>
              <w:rPr>
                <w:rFonts w:hint="eastAsia" w:ascii="宋体" w:hAnsi="宋体" w:cs="宋体"/>
                <w:sz w:val="24"/>
                <w:szCs w:val="24"/>
              </w:rPr>
              <w:t>64×53×277mm</w:t>
            </w:r>
          </w:p>
          <w:p>
            <w:pPr>
              <w:jc w:val="left"/>
              <w:rPr>
                <w:rFonts w:ascii="宋体" w:hAnsi="宋体" w:cs="宋体"/>
                <w:sz w:val="24"/>
                <w:szCs w:val="24"/>
              </w:rPr>
            </w:pPr>
            <w:r>
              <w:rPr>
                <w:rFonts w:hint="eastAsia" w:ascii="宋体" w:hAnsi="宋体" w:cs="宋体"/>
                <w:sz w:val="24"/>
                <w:szCs w:val="24"/>
              </w:rPr>
              <w:t>根据实际需求最大直流电流1100V，额定输出功率36000W。</w:t>
            </w:r>
          </w:p>
          <w:p>
            <w:pPr>
              <w:jc w:val="left"/>
              <w:rPr>
                <w:rFonts w:ascii="宋体" w:hAnsi="宋体" w:cs="宋体"/>
                <w:sz w:val="24"/>
                <w:szCs w:val="24"/>
              </w:rPr>
            </w:pPr>
            <w:r>
              <w:rPr>
                <w:rFonts w:hint="eastAsia" w:ascii="宋体" w:hAnsi="宋体" w:cs="宋体"/>
                <w:sz w:val="24"/>
                <w:szCs w:val="24"/>
              </w:rPr>
              <w:t>输出电压：220Vac/380Vac</w:t>
            </w:r>
          </w:p>
          <w:p>
            <w:pPr>
              <w:jc w:val="left"/>
              <w:rPr>
                <w:rFonts w:ascii="宋体" w:hAnsi="宋体" w:cs="宋体"/>
                <w:sz w:val="24"/>
                <w:szCs w:val="24"/>
              </w:rPr>
            </w:pPr>
            <w:r>
              <w:rPr>
                <w:rFonts w:hint="eastAsia" w:ascii="宋体" w:hAnsi="宋体" w:cs="宋体"/>
                <w:sz w:val="24"/>
                <w:szCs w:val="24"/>
              </w:rPr>
              <w:t>输出电压频率：50HZ/60HZ</w:t>
            </w:r>
          </w:p>
          <w:p>
            <w:pPr>
              <w:jc w:val="left"/>
              <w:rPr>
                <w:rFonts w:ascii="宋体" w:hAnsi="宋体" w:cs="宋体"/>
                <w:sz w:val="24"/>
                <w:szCs w:val="24"/>
              </w:rPr>
            </w:pPr>
            <w:r>
              <w:rPr>
                <w:rFonts w:hint="eastAsia" w:ascii="宋体" w:hAnsi="宋体" w:cs="宋体"/>
                <w:sz w:val="24"/>
                <w:szCs w:val="24"/>
              </w:rPr>
              <w:t>工作相对湿度：-25°C</w:t>
            </w:r>
          </w:p>
          <w:p>
            <w:pPr>
              <w:jc w:val="left"/>
              <w:rPr>
                <w:rFonts w:ascii="宋体" w:hAnsi="宋体" w:cs="宋体"/>
                <w:sz w:val="24"/>
                <w:szCs w:val="24"/>
              </w:rPr>
            </w:pPr>
            <w:r>
              <w:rPr>
                <w:rFonts w:hint="eastAsia" w:ascii="宋体" w:hAnsi="宋体" w:cs="宋体"/>
                <w:sz w:val="24"/>
                <w:szCs w:val="24"/>
              </w:rPr>
              <w:t>最高工作海拔：4000m</w:t>
            </w:r>
          </w:p>
          <w:p>
            <w:pPr>
              <w:jc w:val="left"/>
              <w:rPr>
                <w:rFonts w:ascii="宋体" w:hAnsi="宋体" w:cs="宋体"/>
                <w:sz w:val="24"/>
                <w:szCs w:val="24"/>
              </w:rPr>
            </w:pPr>
            <w:r>
              <w:rPr>
                <w:rFonts w:hint="eastAsia" w:ascii="宋体" w:hAnsi="宋体" w:cs="宋体"/>
                <w:sz w:val="24"/>
                <w:szCs w:val="24"/>
              </w:rPr>
              <w:t>交流连接器：防水PG头+OT/DT端子</w:t>
            </w:r>
          </w:p>
          <w:p>
            <w:pPr>
              <w:jc w:val="left"/>
              <w:rPr>
                <w:rFonts w:ascii="宋体" w:hAnsi="宋体" w:cs="宋体"/>
                <w:sz w:val="24"/>
                <w:szCs w:val="24"/>
              </w:rPr>
            </w:pPr>
            <w:r>
              <w:rPr>
                <w:rFonts w:hint="eastAsia" w:ascii="宋体" w:hAnsi="宋体" w:cs="宋体"/>
                <w:sz w:val="24"/>
                <w:szCs w:val="24"/>
              </w:rPr>
              <w:t>重量（含安装件）≥43kg</w:t>
            </w:r>
          </w:p>
          <w:p>
            <w:pPr>
              <w:jc w:val="left"/>
              <w:rPr>
                <w:rFonts w:ascii="宋体" w:hAnsi="宋体" w:cs="宋体"/>
                <w:sz w:val="24"/>
                <w:szCs w:val="24"/>
              </w:rPr>
            </w:pPr>
            <w:r>
              <w:rPr>
                <w:rFonts w:hint="eastAsia" w:ascii="宋体" w:hAnsi="宋体" w:cs="宋体"/>
                <w:sz w:val="24"/>
                <w:szCs w:val="24"/>
              </w:rPr>
              <w:t>防护等级：IP66</w:t>
            </w:r>
          </w:p>
          <w:p>
            <w:pPr>
              <w:jc w:val="left"/>
              <w:rPr>
                <w:rFonts w:cs="宋体" w:asciiTheme="minorEastAsia" w:hAnsiTheme="minorEastAsia" w:eastAsiaTheme="minorEastAsia"/>
                <w:sz w:val="24"/>
                <w:szCs w:val="24"/>
              </w:rPr>
            </w:pPr>
            <w:r>
              <w:rPr>
                <w:rFonts w:hint="eastAsia" w:ascii="宋体" w:hAnsi="宋体" w:cs="宋体"/>
                <w:sz w:val="24"/>
                <w:szCs w:val="24"/>
              </w:rPr>
              <w:t>拓补方式无变压器。</w:t>
            </w:r>
          </w:p>
          <w:p>
            <w:pPr>
              <w:pStyle w:val="19"/>
              <w:ind w:firstLine="0" w:firstLineChars="0"/>
            </w:pPr>
            <w:r>
              <w:rPr>
                <w:rFonts w:hint="eastAsia" w:cs="宋体" w:asciiTheme="minorEastAsia" w:hAnsiTheme="minorEastAsia" w:eastAsiaTheme="minorEastAsia"/>
                <w:sz w:val="24"/>
                <w:szCs w:val="24"/>
              </w:rPr>
              <w:t>质保期：</w:t>
            </w:r>
            <w:r>
              <w:rPr>
                <w:rFonts w:hint="eastAsia" w:ascii="宋体" w:hAnsi="宋体" w:cs="宋体"/>
                <w:sz w:val="24"/>
                <w:szCs w:val="24"/>
              </w:rPr>
              <w:t>5年品质质保期</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sz w:val="24"/>
                <w:szCs w:val="24"/>
              </w:rPr>
            </w:pPr>
            <w:r>
              <w:rPr>
                <w:rFonts w:hint="eastAsia" w:ascii="宋体" w:hAnsi="宋体" w:cs="宋体"/>
                <w:sz w:val="24"/>
                <w:szCs w:val="24"/>
              </w:rPr>
              <w:t>1</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4"/>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tcBorders>
              <w:top w:val="single" w:color="auto" w:sz="4" w:space="0"/>
              <w:left w:val="single" w:color="auto" w:sz="4" w:space="0"/>
              <w:bottom w:val="single" w:color="auto" w:sz="4" w:space="0"/>
              <w:right w:val="single" w:color="auto" w:sz="4" w:space="0"/>
            </w:tcBorders>
            <w:vAlign w:val="center"/>
          </w:tcPr>
          <w:p>
            <w:pP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6</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sz w:val="24"/>
                <w:szCs w:val="24"/>
              </w:rPr>
            </w:pPr>
            <w:r>
              <w:rPr>
                <w:rFonts w:hint="eastAsia" w:ascii="宋体" w:hAnsi="宋体" w:cs="宋体"/>
                <w:sz w:val="24"/>
                <w:szCs w:val="24"/>
              </w:rPr>
              <w:t>逆变器</w:t>
            </w:r>
          </w:p>
        </w:tc>
        <w:tc>
          <w:tcPr>
            <w:tcW w:w="5103"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规格：50KW</w:t>
            </w:r>
          </w:p>
          <w:p>
            <w:pPr>
              <w:rPr>
                <w:rFonts w:ascii="宋体" w:hAnsi="宋体" w:cs="宋体"/>
                <w:sz w:val="24"/>
                <w:szCs w:val="24"/>
              </w:rPr>
            </w:pPr>
            <w:r>
              <w:rPr>
                <w:rFonts w:hint="eastAsia" w:ascii="宋体" w:hAnsi="宋体" w:cs="宋体"/>
                <w:sz w:val="24"/>
                <w:szCs w:val="24"/>
              </w:rPr>
              <w:t>64×53×277mm</w:t>
            </w:r>
          </w:p>
          <w:p>
            <w:pPr>
              <w:jc w:val="left"/>
              <w:rPr>
                <w:rFonts w:ascii="宋体" w:hAnsi="宋体" w:cs="宋体"/>
                <w:sz w:val="24"/>
                <w:szCs w:val="24"/>
              </w:rPr>
            </w:pPr>
            <w:r>
              <w:rPr>
                <w:rFonts w:hint="eastAsia" w:ascii="宋体" w:hAnsi="宋体" w:cs="宋体"/>
                <w:sz w:val="24"/>
                <w:szCs w:val="24"/>
              </w:rPr>
              <w:t>根据实际需求最大直流电流1100V，额定输出功率50000W。</w:t>
            </w:r>
          </w:p>
          <w:p>
            <w:pPr>
              <w:jc w:val="left"/>
              <w:rPr>
                <w:rFonts w:ascii="宋体" w:hAnsi="宋体" w:cs="宋体"/>
                <w:sz w:val="24"/>
                <w:szCs w:val="24"/>
              </w:rPr>
            </w:pPr>
            <w:r>
              <w:rPr>
                <w:rFonts w:hint="eastAsia" w:ascii="宋体" w:hAnsi="宋体" w:cs="宋体"/>
                <w:sz w:val="24"/>
                <w:szCs w:val="24"/>
              </w:rPr>
              <w:t>输出电压：220Vac/380Vac</w:t>
            </w:r>
          </w:p>
          <w:p>
            <w:pPr>
              <w:jc w:val="left"/>
              <w:rPr>
                <w:rFonts w:ascii="宋体" w:hAnsi="宋体" w:cs="宋体"/>
                <w:sz w:val="24"/>
                <w:szCs w:val="24"/>
              </w:rPr>
            </w:pPr>
            <w:r>
              <w:rPr>
                <w:rFonts w:hint="eastAsia" w:ascii="宋体" w:hAnsi="宋体" w:cs="宋体"/>
                <w:sz w:val="24"/>
                <w:szCs w:val="24"/>
              </w:rPr>
              <w:t>输出电压频率：50HZ/60HZ</w:t>
            </w:r>
          </w:p>
          <w:p>
            <w:pPr>
              <w:jc w:val="left"/>
              <w:rPr>
                <w:rFonts w:ascii="宋体" w:hAnsi="宋体" w:cs="宋体"/>
                <w:sz w:val="24"/>
                <w:szCs w:val="24"/>
              </w:rPr>
            </w:pPr>
            <w:r>
              <w:rPr>
                <w:rFonts w:hint="eastAsia" w:ascii="宋体" w:hAnsi="宋体" w:cs="宋体"/>
                <w:sz w:val="24"/>
                <w:szCs w:val="24"/>
              </w:rPr>
              <w:t>工作相对湿度：-25°C</w:t>
            </w:r>
          </w:p>
          <w:p>
            <w:pPr>
              <w:jc w:val="left"/>
              <w:rPr>
                <w:rFonts w:ascii="宋体" w:hAnsi="宋体" w:cs="宋体"/>
                <w:sz w:val="24"/>
                <w:szCs w:val="24"/>
              </w:rPr>
            </w:pPr>
            <w:r>
              <w:rPr>
                <w:rFonts w:hint="eastAsia" w:ascii="宋体" w:hAnsi="宋体" w:cs="宋体"/>
                <w:sz w:val="24"/>
                <w:szCs w:val="24"/>
              </w:rPr>
              <w:t>最高工作海拔：4000m</w:t>
            </w:r>
          </w:p>
          <w:p>
            <w:pPr>
              <w:jc w:val="left"/>
              <w:rPr>
                <w:rFonts w:ascii="宋体" w:hAnsi="宋体" w:cs="宋体"/>
                <w:sz w:val="24"/>
                <w:szCs w:val="24"/>
              </w:rPr>
            </w:pPr>
            <w:r>
              <w:rPr>
                <w:rFonts w:hint="eastAsia" w:ascii="宋体" w:hAnsi="宋体" w:cs="宋体"/>
                <w:sz w:val="24"/>
                <w:szCs w:val="24"/>
              </w:rPr>
              <w:t>交流连接器：防水PG头+OT/DT端子</w:t>
            </w:r>
          </w:p>
          <w:p>
            <w:pPr>
              <w:jc w:val="left"/>
              <w:rPr>
                <w:rFonts w:ascii="宋体" w:hAnsi="宋体" w:cs="宋体"/>
                <w:sz w:val="24"/>
                <w:szCs w:val="24"/>
              </w:rPr>
            </w:pPr>
            <w:r>
              <w:rPr>
                <w:rFonts w:hint="eastAsia" w:ascii="宋体" w:hAnsi="宋体" w:cs="宋体"/>
                <w:sz w:val="24"/>
                <w:szCs w:val="24"/>
              </w:rPr>
              <w:t>重量（含安装件）≥43kg</w:t>
            </w:r>
          </w:p>
          <w:p>
            <w:pPr>
              <w:jc w:val="left"/>
              <w:rPr>
                <w:rFonts w:ascii="宋体" w:hAnsi="宋体" w:cs="宋体"/>
                <w:sz w:val="24"/>
                <w:szCs w:val="24"/>
              </w:rPr>
            </w:pPr>
            <w:r>
              <w:rPr>
                <w:rFonts w:hint="eastAsia" w:ascii="宋体" w:hAnsi="宋体" w:cs="宋体"/>
                <w:sz w:val="24"/>
                <w:szCs w:val="24"/>
              </w:rPr>
              <w:t>防护等级：IP66</w:t>
            </w:r>
          </w:p>
          <w:p>
            <w:pPr>
              <w:jc w:val="left"/>
              <w:rPr>
                <w:rFonts w:ascii="宋体" w:hAnsi="宋体" w:cs="宋体"/>
                <w:sz w:val="24"/>
                <w:szCs w:val="24"/>
              </w:rPr>
            </w:pPr>
            <w:r>
              <w:rPr>
                <w:rFonts w:hint="eastAsia" w:ascii="宋体" w:hAnsi="宋体" w:cs="宋体"/>
                <w:sz w:val="24"/>
                <w:szCs w:val="24"/>
              </w:rPr>
              <w:t>拓补方式无变压器。</w:t>
            </w:r>
          </w:p>
          <w:p>
            <w:pPr>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质保期：</w:t>
            </w:r>
            <w:r>
              <w:rPr>
                <w:rFonts w:hint="eastAsia" w:ascii="宋体" w:hAnsi="宋体" w:cs="宋体"/>
                <w:sz w:val="24"/>
                <w:szCs w:val="24"/>
              </w:rPr>
              <w:t>5年品质质保期</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sz w:val="24"/>
                <w:szCs w:val="24"/>
              </w:rPr>
            </w:pPr>
            <w:r>
              <w:rPr>
                <w:rFonts w:hint="eastAsia" w:ascii="宋体" w:hAnsi="宋体" w:cs="宋体"/>
                <w:sz w:val="24"/>
                <w:szCs w:val="24"/>
              </w:rPr>
              <w:t>1</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cs="宋体" w:asciiTheme="minorEastAsia" w:hAnsiTheme="minorEastAsia" w:eastAsiaTheme="minorEastAsia"/>
                <w:sz w:val="24"/>
                <w:szCs w:val="24"/>
              </w:rPr>
            </w:pPr>
            <w:r>
              <w:rPr>
                <w:rFonts w:hint="eastAsia" w:ascii="宋体" w:hAnsi="宋体" w:cs="宋体"/>
                <w:sz w:val="24"/>
                <w:szCs w:val="24"/>
              </w:rPr>
              <w:t>台</w:t>
            </w:r>
          </w:p>
        </w:tc>
      </w:tr>
    </w:tbl>
    <w:p>
      <w:pPr>
        <w:widowControl/>
        <w:spacing w:line="560" w:lineRule="exact"/>
        <w:ind w:firstLine="482" w:firstLineChars="200"/>
        <w:rPr>
          <w:b/>
          <w:bCs/>
          <w:sz w:val="24"/>
          <w:szCs w:val="24"/>
        </w:rPr>
      </w:pPr>
      <w:r>
        <w:rPr>
          <w:b/>
          <w:bCs/>
          <w:sz w:val="24"/>
          <w:szCs w:val="24"/>
        </w:rPr>
        <w:t>注：本招标项目必须要实质性满足技术要求和商务要求：</w:t>
      </w:r>
    </w:p>
    <w:p>
      <w:pPr>
        <w:widowControl/>
        <w:spacing w:line="560" w:lineRule="exact"/>
        <w:ind w:firstLine="482"/>
        <w:rPr>
          <w:b/>
          <w:bCs/>
          <w:sz w:val="24"/>
          <w:szCs w:val="24"/>
        </w:rPr>
      </w:pPr>
      <w:r>
        <w:rPr>
          <w:rFonts w:hint="eastAsia" w:asciiTheme="minorEastAsia" w:hAnsiTheme="minorEastAsia" w:eastAsiaTheme="minorEastAsia"/>
          <w:b/>
          <w:bCs/>
          <w:sz w:val="24"/>
          <w:szCs w:val="24"/>
        </w:rPr>
        <w:t>1、</w:t>
      </w:r>
      <w:r>
        <w:rPr>
          <w:rFonts w:hint="eastAsia"/>
          <w:b/>
          <w:bCs/>
          <w:sz w:val="24"/>
          <w:szCs w:val="24"/>
        </w:rPr>
        <w:t>供应商提供的货物必须是原装全新、高于或等于竞争性谈判文件规定技术参数的产品。</w:t>
      </w:r>
    </w:p>
    <w:p>
      <w:pPr>
        <w:widowControl/>
        <w:spacing w:line="560" w:lineRule="exact"/>
        <w:ind w:firstLine="482"/>
        <w:rPr>
          <w:rFonts w:cs="Times New Roman"/>
          <w:b/>
          <w:bCs/>
          <w:sz w:val="24"/>
          <w:szCs w:val="24"/>
        </w:rPr>
      </w:pPr>
      <w:r>
        <w:rPr>
          <w:rFonts w:hint="eastAsia" w:asciiTheme="minorEastAsia" w:hAnsiTheme="minorEastAsia" w:eastAsiaTheme="minorEastAsia"/>
          <w:b/>
          <w:bCs/>
          <w:sz w:val="24"/>
          <w:szCs w:val="24"/>
        </w:rPr>
        <w:t>2、</w:t>
      </w:r>
      <w:r>
        <w:rPr>
          <w:rFonts w:hint="eastAsia" w:cs="Times New Roman"/>
          <w:b/>
          <w:bCs/>
          <w:sz w:val="24"/>
          <w:szCs w:val="24"/>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pPr>
        <w:widowControl/>
        <w:spacing w:line="560" w:lineRule="exact"/>
        <w:ind w:firstLine="482"/>
        <w:rPr>
          <w:rFonts w:cs="Times New Roman"/>
          <w:b/>
          <w:bCs/>
          <w:color w:val="0000FF"/>
          <w:sz w:val="24"/>
          <w:szCs w:val="24"/>
        </w:rPr>
      </w:pPr>
      <w:r>
        <w:rPr>
          <w:rFonts w:hint="eastAsia" w:cs="Times New Roman"/>
          <w:b/>
          <w:bCs/>
          <w:color w:val="0000FF"/>
          <w:sz w:val="24"/>
          <w:szCs w:val="24"/>
        </w:rPr>
        <w:t>3.本项目核心产品：</w:t>
      </w:r>
      <w:r>
        <w:rPr>
          <w:rFonts w:hint="eastAsia" w:ascii="宋体" w:hAnsi="宋体" w:cs="宋体"/>
          <w:sz w:val="24"/>
          <w:szCs w:val="24"/>
        </w:rPr>
        <w:t>太阳能光伏板、逆变器</w:t>
      </w:r>
    </w:p>
    <w:p>
      <w:pPr>
        <w:widowControl/>
        <w:spacing w:line="560" w:lineRule="exact"/>
        <w:ind w:firstLine="482"/>
        <w:rPr>
          <w:rFonts w:cs="Times New Roman"/>
          <w:b/>
          <w:bCs/>
          <w:color w:val="0000FF"/>
          <w:sz w:val="24"/>
          <w:szCs w:val="24"/>
        </w:rPr>
      </w:pPr>
      <w:r>
        <w:rPr>
          <w:rFonts w:hint="eastAsia" w:cs="Times New Roman"/>
          <w:b/>
          <w:bCs/>
          <w:color w:val="0000FF"/>
          <w:sz w:val="24"/>
          <w:szCs w:val="24"/>
        </w:rPr>
        <w:t>4.本标的所属行业：工业</w:t>
      </w:r>
    </w:p>
    <w:bookmarkEnd w:id="4"/>
    <w:p>
      <w:pPr>
        <w:jc w:val="center"/>
        <w:rPr>
          <w:rFonts w:ascii="宋体" w:hAnsi="宋体" w:cs="宋体"/>
          <w:b/>
          <w:bCs/>
          <w:kern w:val="0"/>
          <w:sz w:val="36"/>
          <w:szCs w:val="36"/>
        </w:rPr>
      </w:pPr>
      <w:bookmarkStart w:id="5" w:name="_Toc16974"/>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36"/>
          <w:szCs w:val="36"/>
        </w:rPr>
      </w:pPr>
    </w:p>
    <w:p>
      <w:pPr>
        <w:jc w:val="center"/>
        <w:rPr>
          <w:rFonts w:ascii="宋体" w:hAnsi="宋体" w:cs="宋体"/>
          <w:b/>
          <w:bCs/>
          <w:kern w:val="0"/>
          <w:sz w:val="44"/>
          <w:szCs w:val="44"/>
        </w:rPr>
      </w:pPr>
      <w:r>
        <w:rPr>
          <w:rFonts w:hint="eastAsia" w:ascii="宋体" w:hAnsi="宋体" w:cs="宋体"/>
          <w:b/>
          <w:bCs/>
          <w:kern w:val="0"/>
          <w:sz w:val="36"/>
          <w:szCs w:val="36"/>
        </w:rPr>
        <w:t>第六部分  合同格式及主要条款</w:t>
      </w:r>
    </w:p>
    <w:p>
      <w:pPr>
        <w:widowControl/>
        <w:spacing w:line="520" w:lineRule="exact"/>
        <w:ind w:firstLine="482" w:firstLineChars="200"/>
        <w:jc w:val="left"/>
        <w:rPr>
          <w:rFonts w:ascii="宋体" w:hAnsi="宋体" w:cs="宋体"/>
          <w:b/>
          <w:bCs/>
          <w:kern w:val="0"/>
          <w:sz w:val="24"/>
        </w:rPr>
      </w:pP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甲甲方：（采购单位）</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乙方：（供应商 ）</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甲、乙双方持采购人、采购代理公司签发的采购项目成交通知书，根据询价文件、响应性文件的内容，并经双方协商一致，达成以下合同条款：</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一、本合同所指货物为此次询价采购的货物（注明品名、规格、数量、单价、产地等技术要求），合同总价款为 元（大写）。</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二、货物质量要求及乙方对质量负责条件和期限：</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乙方提供的货物是达到乙方询价文件及澄清中的技术标准。（售后服务要求按询价文件及响应性文件相应条款制订）</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三、交货时间、地点、方式、验收：</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乙方应于   年 月 日前按甲方要求在（甲方指定地点）将货物运送达到验收条件。货物运送产生的费用由乙方负责。由甲方组织相关人员进行验收。</w:t>
      </w:r>
    </w:p>
    <w:p>
      <w:pPr>
        <w:pStyle w:val="32"/>
        <w:tabs>
          <w:tab w:val="left" w:pos="720"/>
        </w:tabs>
        <w:spacing w:line="440" w:lineRule="exact"/>
        <w:ind w:firstLine="480" w:firstLineChars="200"/>
        <w:rPr>
          <w:rFonts w:ascii="宋体" w:hAnsi="宋体" w:cs="宋体"/>
          <w:bCs/>
          <w:kern w:val="0"/>
          <w:sz w:val="24"/>
        </w:rPr>
      </w:pPr>
      <w:r>
        <w:rPr>
          <w:rFonts w:hint="eastAsia" w:ascii="宋体" w:hAnsi="宋体" w:cs="宋体"/>
          <w:sz w:val="24"/>
        </w:rPr>
        <w:t>四、付款：成交人与采购人签订合同后按中标金额向采购人提供购车发票，采购人一次性支付车款，成交人收到车款后，七日内供货。</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五、违约责任：</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甲方无正当理由拒收货物、拒付货款的，向乙方偿付拒收拒付部分货物款总额  的违约金。</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乙方所交货物的规格型号、技术要求、质量品质等不符合合同规定，甲方有权拒收货物，乙方应负责更换并承担因更换而支付的全部实际费用。因更换而造成逾期交货，则按逾期交货处理。</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乙方不能交付货物的，乙方向甲方支付未交付部分货物款总额违约金。</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乙方逾期交付货物，乙方向甲方每日偿付逾期交货部分货款总值赔偿费。</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六、因货物的质量问题发生争议，由甲方所在地市级技术监督单位进行质量鉴定。</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七、甲乙双方应严格遵守投标要求和投标单位须知，如有违反，按投标要求和投标单位须知规定予以处理。</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八、询价文件及其修改补充、响应性文件及其修改补充澄清均为本合同的组成部分。</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九、本合同发生争议时双方应按合同条款协商解决。双方协商不成的，可以根据仲裁协议向当地仲裁机构申请仲裁。当事人没有订立仲裁协议或者仲裁协议无效的，可以向当地人民法院起诉。</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十、合同生效及其它：</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本合同经甲、乙双方代表签字、加盖公章和骑缝章后生效。本合同一式五份，甲乙双方各持两份、报博爱县财政局政府采购管理办公室备案一份。</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乙方：</w:t>
      </w:r>
      <w:r>
        <w:rPr>
          <w:rFonts w:hint="eastAsia" w:ascii="宋体" w:hAnsi="宋体" w:cs="宋体"/>
          <w:bCs/>
          <w:kern w:val="0"/>
          <w:sz w:val="24"/>
        </w:rPr>
        <w:tab/>
      </w:r>
      <w:r>
        <w:rPr>
          <w:rFonts w:hint="eastAsia" w:ascii="宋体" w:hAnsi="宋体" w:cs="宋体"/>
          <w:bCs/>
          <w:kern w:val="0"/>
          <w:sz w:val="24"/>
        </w:rPr>
        <w:tab/>
      </w:r>
      <w:r>
        <w:rPr>
          <w:rFonts w:hint="eastAsia" w:ascii="宋体" w:hAnsi="宋体" w:cs="宋体"/>
          <w:bCs/>
          <w:kern w:val="0"/>
          <w:sz w:val="24"/>
        </w:rPr>
        <w:tab/>
      </w:r>
      <w:r>
        <w:rPr>
          <w:rFonts w:hint="eastAsia" w:ascii="宋体" w:hAnsi="宋体" w:cs="宋体"/>
          <w:bCs/>
          <w:kern w:val="0"/>
          <w:sz w:val="24"/>
        </w:rPr>
        <w:tab/>
      </w:r>
      <w:r>
        <w:rPr>
          <w:rFonts w:hint="eastAsia" w:ascii="宋体" w:hAnsi="宋体" w:cs="宋体"/>
          <w:bCs/>
          <w:kern w:val="0"/>
          <w:sz w:val="24"/>
        </w:rPr>
        <w:t xml:space="preserve">              甲方：</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地址：</w:t>
      </w:r>
      <w:r>
        <w:rPr>
          <w:rFonts w:hint="eastAsia" w:ascii="宋体" w:hAnsi="宋体" w:cs="宋体"/>
          <w:bCs/>
          <w:kern w:val="0"/>
          <w:sz w:val="24"/>
        </w:rPr>
        <w:tab/>
      </w:r>
      <w:r>
        <w:rPr>
          <w:rFonts w:hint="eastAsia" w:ascii="宋体" w:hAnsi="宋体" w:cs="宋体"/>
          <w:bCs/>
          <w:kern w:val="0"/>
          <w:sz w:val="24"/>
        </w:rPr>
        <w:tab/>
      </w:r>
      <w:r>
        <w:rPr>
          <w:rFonts w:hint="eastAsia" w:ascii="宋体" w:hAnsi="宋体" w:cs="宋体"/>
          <w:bCs/>
          <w:kern w:val="0"/>
          <w:sz w:val="24"/>
        </w:rPr>
        <w:tab/>
      </w:r>
      <w:r>
        <w:rPr>
          <w:rFonts w:hint="eastAsia" w:ascii="宋体" w:hAnsi="宋体" w:cs="宋体"/>
          <w:bCs/>
          <w:kern w:val="0"/>
          <w:sz w:val="24"/>
        </w:rPr>
        <w:tab/>
      </w:r>
      <w:r>
        <w:rPr>
          <w:rFonts w:hint="eastAsia" w:ascii="宋体" w:hAnsi="宋体" w:cs="宋体"/>
          <w:bCs/>
          <w:kern w:val="0"/>
          <w:sz w:val="24"/>
        </w:rPr>
        <w:t xml:space="preserve">              地址：</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法定代表人：                   法定代表人：</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委托代理人：                   委托代理人：</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电话：</w:t>
      </w:r>
      <w:r>
        <w:rPr>
          <w:rFonts w:hint="eastAsia" w:ascii="宋体" w:hAnsi="宋体" w:cs="宋体"/>
          <w:bCs/>
          <w:kern w:val="0"/>
          <w:sz w:val="24"/>
        </w:rPr>
        <w:tab/>
      </w:r>
      <w:r>
        <w:rPr>
          <w:rFonts w:hint="eastAsia" w:ascii="宋体" w:hAnsi="宋体" w:cs="宋体"/>
          <w:bCs/>
          <w:kern w:val="0"/>
          <w:sz w:val="24"/>
        </w:rPr>
        <w:t xml:space="preserve">                         电话：</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开户银行：</w:t>
      </w:r>
      <w:r>
        <w:rPr>
          <w:rFonts w:hint="eastAsia" w:ascii="宋体" w:hAnsi="宋体" w:cs="宋体"/>
          <w:bCs/>
          <w:kern w:val="0"/>
          <w:sz w:val="24"/>
        </w:rPr>
        <w:tab/>
      </w:r>
      <w:r>
        <w:rPr>
          <w:rFonts w:hint="eastAsia" w:ascii="宋体" w:hAnsi="宋体" w:cs="宋体"/>
          <w:bCs/>
          <w:kern w:val="0"/>
          <w:sz w:val="24"/>
        </w:rPr>
        <w:t xml:space="preserve">                  开户银行：</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银行账号：</w:t>
      </w:r>
      <w:r>
        <w:rPr>
          <w:rFonts w:hint="eastAsia" w:ascii="宋体" w:hAnsi="宋体" w:cs="宋体"/>
          <w:bCs/>
          <w:kern w:val="0"/>
          <w:sz w:val="24"/>
        </w:rPr>
        <w:tab/>
      </w:r>
      <w:r>
        <w:rPr>
          <w:rFonts w:hint="eastAsia" w:ascii="宋体" w:hAnsi="宋体" w:cs="宋体"/>
          <w:bCs/>
          <w:kern w:val="0"/>
          <w:sz w:val="24"/>
        </w:rPr>
        <w:t xml:space="preserve">                  银行账号：</w:t>
      </w:r>
    </w:p>
    <w:p>
      <w:pPr>
        <w:widowControl/>
        <w:spacing w:line="520" w:lineRule="exact"/>
        <w:ind w:firstLine="480" w:firstLineChars="200"/>
        <w:jc w:val="left"/>
        <w:rPr>
          <w:rFonts w:ascii="宋体" w:hAnsi="宋体" w:cs="宋体"/>
          <w:bCs/>
          <w:kern w:val="0"/>
          <w:sz w:val="24"/>
        </w:rPr>
      </w:pPr>
      <w:r>
        <w:rPr>
          <w:rFonts w:hint="eastAsia" w:ascii="宋体" w:hAnsi="宋体" w:cs="宋体"/>
          <w:bCs/>
          <w:kern w:val="0"/>
          <w:sz w:val="24"/>
        </w:rPr>
        <w:t>签约时间：                     签约地点：</w:t>
      </w:r>
    </w:p>
    <w:p>
      <w:pPr>
        <w:widowControl/>
        <w:spacing w:line="520" w:lineRule="exact"/>
        <w:ind w:firstLine="480" w:firstLineChars="200"/>
        <w:jc w:val="left"/>
        <w:rPr>
          <w:rFonts w:ascii="宋体" w:hAnsi="宋体" w:cs="宋体"/>
          <w:b/>
          <w:bCs/>
          <w:kern w:val="0"/>
          <w:sz w:val="24"/>
        </w:rPr>
      </w:pPr>
      <w:r>
        <w:rPr>
          <w:rFonts w:hint="eastAsia" w:ascii="宋体" w:hAnsi="宋体" w:cs="宋体"/>
          <w:bCs/>
          <w:kern w:val="0"/>
          <w:sz w:val="24"/>
        </w:rPr>
        <w:t>注明：以上合同文本仅供参考，最终合同文本是以采购文件文件和中标人投标文件相关内容为基础，经双方询价后形成的合同文本。</w:t>
      </w:r>
    </w:p>
    <w:p>
      <w:pPr>
        <w:widowControl/>
        <w:spacing w:line="520" w:lineRule="exact"/>
        <w:jc w:val="center"/>
        <w:rPr>
          <w:rFonts w:ascii="宋体" w:hAnsi="宋体" w:cs="宋体"/>
          <w:b/>
          <w:bCs/>
          <w:kern w:val="0"/>
          <w:sz w:val="24"/>
        </w:rPr>
      </w:pPr>
    </w:p>
    <w:p>
      <w:pPr>
        <w:spacing w:line="580" w:lineRule="exact"/>
        <w:jc w:val="center"/>
        <w:rPr>
          <w:rFonts w:ascii="宋体" w:hAnsi="宋体" w:cs="宋体"/>
          <w:b/>
          <w:bCs/>
          <w:kern w:val="0"/>
          <w:sz w:val="36"/>
          <w:szCs w:val="36"/>
        </w:rPr>
      </w:pPr>
    </w:p>
    <w:p>
      <w:pPr>
        <w:spacing w:line="580" w:lineRule="exact"/>
        <w:jc w:val="center"/>
        <w:rPr>
          <w:rFonts w:ascii="宋体" w:hAnsi="宋体" w:cs="宋体"/>
          <w:b/>
          <w:bCs/>
          <w:kern w:val="0"/>
          <w:sz w:val="36"/>
          <w:szCs w:val="36"/>
        </w:rPr>
      </w:pPr>
    </w:p>
    <w:p>
      <w:pPr>
        <w:spacing w:line="580" w:lineRule="exact"/>
        <w:jc w:val="center"/>
        <w:rPr>
          <w:rFonts w:ascii="宋体" w:hAnsi="宋体" w:cs="宋体"/>
          <w:b/>
          <w:bCs/>
          <w:kern w:val="0"/>
          <w:sz w:val="36"/>
          <w:szCs w:val="36"/>
        </w:rPr>
      </w:pPr>
    </w:p>
    <w:p>
      <w:pPr>
        <w:spacing w:line="600" w:lineRule="exact"/>
        <w:outlineLvl w:val="0"/>
        <w:rPr>
          <w:rFonts w:ascii="宋体" w:hAnsi="宋体" w:cs="宋体"/>
          <w:b/>
          <w:bCs/>
          <w:kern w:val="0"/>
          <w:sz w:val="36"/>
          <w:szCs w:val="36"/>
        </w:rPr>
      </w:pPr>
    </w:p>
    <w:p>
      <w:pPr>
        <w:spacing w:line="600" w:lineRule="exact"/>
        <w:outlineLvl w:val="0"/>
        <w:rPr>
          <w:rFonts w:ascii="宋体" w:hAnsi="宋体" w:cs="宋体"/>
          <w:b/>
          <w:bCs/>
          <w:kern w:val="0"/>
          <w:sz w:val="36"/>
          <w:szCs w:val="36"/>
        </w:rPr>
      </w:pPr>
    </w:p>
    <w:p>
      <w:pPr>
        <w:spacing w:line="600" w:lineRule="exact"/>
        <w:outlineLvl w:val="0"/>
        <w:rPr>
          <w:rFonts w:ascii="宋体" w:hAnsi="宋体" w:cs="宋体"/>
          <w:b/>
          <w:bCs/>
          <w:kern w:val="0"/>
          <w:sz w:val="36"/>
          <w:szCs w:val="36"/>
        </w:rPr>
      </w:pPr>
    </w:p>
    <w:p>
      <w:pPr>
        <w:spacing w:line="600" w:lineRule="exact"/>
        <w:outlineLvl w:val="0"/>
        <w:rPr>
          <w:rFonts w:ascii="宋体" w:hAnsi="宋体" w:cs="宋体"/>
          <w:b/>
          <w:bCs/>
          <w:kern w:val="0"/>
          <w:sz w:val="36"/>
          <w:szCs w:val="36"/>
        </w:rPr>
      </w:pPr>
    </w:p>
    <w:p>
      <w:pPr>
        <w:spacing w:line="600" w:lineRule="exact"/>
        <w:outlineLvl w:val="0"/>
        <w:rPr>
          <w:rFonts w:ascii="宋体" w:hAnsi="宋体" w:cs="宋体"/>
          <w:b/>
          <w:bCs/>
          <w:kern w:val="0"/>
          <w:sz w:val="36"/>
          <w:szCs w:val="36"/>
        </w:rPr>
      </w:pPr>
    </w:p>
    <w:p>
      <w:pPr>
        <w:rPr>
          <w:rFonts w:ascii="宋体" w:hAnsi="宋体" w:cs="宋体"/>
          <w:b/>
          <w:bCs/>
          <w:kern w:val="0"/>
          <w:sz w:val="36"/>
          <w:szCs w:val="36"/>
        </w:rPr>
      </w:pPr>
    </w:p>
    <w:p>
      <w:pPr>
        <w:spacing w:line="600" w:lineRule="exact"/>
        <w:jc w:val="center"/>
        <w:outlineLvl w:val="0"/>
        <w:rPr>
          <w:rFonts w:ascii="宋体" w:hAnsi="宋体" w:cs="宋体"/>
          <w:b/>
          <w:bCs/>
          <w:kern w:val="0"/>
          <w:sz w:val="36"/>
          <w:szCs w:val="36"/>
        </w:rPr>
      </w:pPr>
      <w:r>
        <w:rPr>
          <w:rFonts w:hint="eastAsia" w:ascii="宋体" w:hAnsi="宋体" w:cs="宋体"/>
          <w:b/>
          <w:bCs/>
          <w:kern w:val="0"/>
          <w:sz w:val="36"/>
          <w:szCs w:val="36"/>
        </w:rPr>
        <w:t>第七部分  供应商响应文件格式</w:t>
      </w:r>
      <w:bookmarkEnd w:id="5"/>
    </w:p>
    <w:p>
      <w:pPr>
        <w:spacing w:before="360" w:after="120" w:line="360" w:lineRule="auto"/>
        <w:ind w:left="1571" w:leftChars="748" w:firstLine="6300" w:firstLineChars="1750"/>
        <w:rPr>
          <w:rFonts w:ascii="宋体" w:hAnsi="宋体" w:cs="宋体"/>
          <w:sz w:val="44"/>
          <w:szCs w:val="44"/>
        </w:rPr>
      </w:pPr>
      <w:r>
        <w:rPr>
          <w:rFonts w:hint="eastAsia" w:ascii="宋体" w:hAnsi="宋体" w:cs="宋体"/>
          <w:sz w:val="36"/>
          <w:szCs w:val="36"/>
          <w:bdr w:val="single" w:color="auto" w:sz="4" w:space="0"/>
        </w:rPr>
        <w:t>正本或副本</w:t>
      </w:r>
    </w:p>
    <w:p>
      <w:pPr>
        <w:spacing w:line="520" w:lineRule="exact"/>
        <w:jc w:val="center"/>
        <w:rPr>
          <w:rFonts w:ascii="宋体" w:hAnsi="宋体" w:cs="宋体"/>
          <w:b/>
          <w:bCs/>
          <w:sz w:val="44"/>
          <w:szCs w:val="44"/>
        </w:rPr>
      </w:pPr>
    </w:p>
    <w:p>
      <w:pPr>
        <w:jc w:val="center"/>
        <w:rPr>
          <w:rFonts w:ascii="宋体" w:hAnsi="宋体" w:cs="宋体"/>
          <w:b/>
          <w:bCs/>
          <w:sz w:val="48"/>
          <w:szCs w:val="48"/>
        </w:rPr>
      </w:pPr>
      <w:r>
        <w:rPr>
          <w:rFonts w:hint="eastAsia" w:ascii="宋体" w:hAnsi="宋体" w:cs="宋体"/>
          <w:b/>
          <w:bCs/>
          <w:sz w:val="48"/>
          <w:szCs w:val="48"/>
        </w:rPr>
        <w:t>（项目名称）</w:t>
      </w:r>
    </w:p>
    <w:p>
      <w:pPr>
        <w:jc w:val="center"/>
        <w:rPr>
          <w:rFonts w:ascii="宋体" w:hAnsi="宋体" w:cs="宋体"/>
          <w:b/>
          <w:bCs/>
          <w:sz w:val="48"/>
          <w:szCs w:val="48"/>
        </w:rPr>
      </w:pPr>
    </w:p>
    <w:p>
      <w:pPr>
        <w:jc w:val="center"/>
        <w:rPr>
          <w:rFonts w:ascii="宋体" w:hAnsi="宋体" w:cs="宋体"/>
          <w:b/>
          <w:bCs/>
          <w:sz w:val="48"/>
          <w:szCs w:val="48"/>
        </w:rPr>
      </w:pPr>
    </w:p>
    <w:p>
      <w:pPr>
        <w:jc w:val="center"/>
        <w:rPr>
          <w:rFonts w:ascii="宋体" w:hAnsi="宋体" w:cs="宋体"/>
          <w:b/>
          <w:bCs/>
          <w:sz w:val="96"/>
          <w:szCs w:val="96"/>
        </w:rPr>
      </w:pPr>
      <w:r>
        <w:rPr>
          <w:rFonts w:hint="eastAsia" w:ascii="宋体" w:hAnsi="宋体" w:cs="宋体"/>
          <w:b/>
          <w:bCs/>
          <w:sz w:val="96"/>
          <w:szCs w:val="96"/>
        </w:rPr>
        <w:t>响应文件</w:t>
      </w:r>
    </w:p>
    <w:p>
      <w:pPr>
        <w:ind w:firstLine="460" w:firstLineChars="192"/>
        <w:jc w:val="center"/>
        <w:rPr>
          <w:rFonts w:ascii="宋体" w:hAnsi="宋体" w:cs="宋体"/>
          <w:sz w:val="24"/>
          <w:szCs w:val="24"/>
        </w:rPr>
      </w:pPr>
    </w:p>
    <w:p>
      <w:pPr>
        <w:ind w:firstLine="460" w:firstLineChars="192"/>
        <w:jc w:val="center"/>
        <w:rPr>
          <w:rFonts w:ascii="宋体" w:hAnsi="宋体" w:cs="宋体"/>
          <w:sz w:val="24"/>
          <w:szCs w:val="24"/>
        </w:rPr>
      </w:pPr>
      <w:r>
        <w:rPr>
          <w:rFonts w:hint="eastAsia" w:ascii="宋体" w:hAnsi="宋体" w:cs="宋体"/>
          <w:sz w:val="24"/>
          <w:szCs w:val="24"/>
        </w:rPr>
        <w:t>采购编号：</w:t>
      </w:r>
    </w:p>
    <w:p>
      <w:pPr>
        <w:spacing w:line="660" w:lineRule="auto"/>
        <w:ind w:left="735" w:leftChars="350" w:firstLine="614" w:firstLineChars="192"/>
        <w:rPr>
          <w:rFonts w:ascii="宋体" w:hAnsi="宋体" w:cs="宋体"/>
          <w:sz w:val="32"/>
          <w:szCs w:val="32"/>
        </w:rPr>
      </w:pPr>
    </w:p>
    <w:p>
      <w:pPr>
        <w:spacing w:line="660" w:lineRule="auto"/>
        <w:ind w:left="735" w:leftChars="350" w:firstLine="614" w:firstLineChars="192"/>
        <w:rPr>
          <w:rFonts w:ascii="宋体" w:hAnsi="宋体" w:cs="宋体"/>
          <w:sz w:val="32"/>
          <w:szCs w:val="32"/>
        </w:rPr>
      </w:pPr>
    </w:p>
    <w:p>
      <w:pPr>
        <w:rPr>
          <w:rFonts w:ascii="宋体" w:hAnsi="宋体" w:cs="宋体"/>
          <w:sz w:val="30"/>
          <w:szCs w:val="30"/>
        </w:rPr>
      </w:pPr>
    </w:p>
    <w:p>
      <w:pPr>
        <w:ind w:left="735" w:leftChars="350" w:firstLine="576" w:firstLineChars="192"/>
        <w:rPr>
          <w:rFonts w:ascii="宋体" w:hAnsi="宋体" w:cs="宋体"/>
          <w:sz w:val="30"/>
          <w:szCs w:val="30"/>
        </w:rPr>
      </w:pPr>
    </w:p>
    <w:p>
      <w:pPr>
        <w:ind w:left="735" w:leftChars="350" w:firstLine="460" w:firstLineChars="192"/>
        <w:rPr>
          <w:rFonts w:ascii="宋体" w:hAnsi="宋体" w:cs="宋体"/>
          <w:sz w:val="24"/>
          <w:szCs w:val="24"/>
          <w:u w:val="single"/>
        </w:rPr>
      </w:pPr>
      <w:r>
        <w:rPr>
          <w:rFonts w:hint="eastAsia" w:ascii="宋体" w:hAnsi="宋体" w:cs="宋体"/>
          <w:sz w:val="24"/>
          <w:szCs w:val="24"/>
        </w:rPr>
        <w:t xml:space="preserve">投  标  人：（盖章） </w:t>
      </w:r>
    </w:p>
    <w:p>
      <w:pPr>
        <w:ind w:left="735" w:leftChars="350" w:firstLine="460" w:firstLineChars="192"/>
        <w:rPr>
          <w:rFonts w:ascii="宋体" w:hAnsi="宋体" w:cs="宋体"/>
          <w:sz w:val="24"/>
          <w:szCs w:val="24"/>
        </w:rPr>
      </w:pPr>
      <w:r>
        <w:rPr>
          <w:rFonts w:hint="eastAsia" w:ascii="宋体" w:hAnsi="宋体" w:cs="宋体"/>
          <w:sz w:val="24"/>
          <w:szCs w:val="24"/>
        </w:rPr>
        <w:t>法定代表人（或授权委托人）：（签字或盖章）</w:t>
      </w:r>
    </w:p>
    <w:p>
      <w:pPr>
        <w:ind w:firstLine="1200" w:firstLineChars="500"/>
        <w:rPr>
          <w:rFonts w:ascii="宋体" w:hAnsi="宋体" w:cs="宋体"/>
          <w:sz w:val="24"/>
          <w:szCs w:val="24"/>
        </w:rPr>
      </w:pPr>
      <w:r>
        <w:rPr>
          <w:rFonts w:hint="eastAsia" w:ascii="宋体" w:hAnsi="宋体" w:cs="宋体"/>
          <w:sz w:val="24"/>
          <w:szCs w:val="24"/>
        </w:rPr>
        <w:t>日      期：      年   月   日</w:t>
      </w:r>
    </w:p>
    <w:p>
      <w:pPr>
        <w:ind w:right="-92" w:rightChars="-44"/>
        <w:rPr>
          <w:rFonts w:ascii="宋体" w:hAnsi="宋体" w:cs="宋体"/>
          <w:b/>
          <w:bCs/>
          <w:kern w:val="0"/>
          <w:sz w:val="24"/>
          <w:szCs w:val="24"/>
        </w:rPr>
      </w:pPr>
    </w:p>
    <w:p>
      <w:pPr>
        <w:ind w:right="-92" w:rightChars="-44"/>
        <w:rPr>
          <w:rFonts w:ascii="宋体" w:hAnsi="宋体" w:cs="宋体"/>
          <w:b/>
          <w:bCs/>
          <w:kern w:val="0"/>
          <w:sz w:val="28"/>
          <w:szCs w:val="28"/>
        </w:rPr>
      </w:pPr>
    </w:p>
    <w:p>
      <w:pPr>
        <w:ind w:right="-92" w:rightChars="-44" w:firstLine="4518" w:firstLineChars="1250"/>
        <w:rPr>
          <w:rFonts w:ascii="宋体" w:hAnsi="宋体" w:cs="宋体"/>
          <w:b/>
          <w:bCs/>
          <w:kern w:val="0"/>
          <w:sz w:val="36"/>
          <w:szCs w:val="36"/>
        </w:rPr>
      </w:pPr>
    </w:p>
    <w:p>
      <w:pPr>
        <w:ind w:right="-92" w:rightChars="-44" w:firstLine="4518" w:firstLineChars="1250"/>
        <w:rPr>
          <w:rFonts w:ascii="宋体" w:hAnsi="宋体" w:cs="宋体"/>
          <w:b/>
          <w:bCs/>
          <w:kern w:val="0"/>
          <w:sz w:val="36"/>
          <w:szCs w:val="36"/>
        </w:rPr>
      </w:pPr>
    </w:p>
    <w:p>
      <w:pPr>
        <w:ind w:right="-92" w:rightChars="-44"/>
        <w:jc w:val="center"/>
        <w:rPr>
          <w:rFonts w:ascii="宋体" w:hAnsi="宋体" w:cs="宋体"/>
          <w:b/>
          <w:bCs/>
          <w:kern w:val="0"/>
          <w:sz w:val="36"/>
          <w:szCs w:val="36"/>
        </w:rPr>
      </w:pPr>
    </w:p>
    <w:p>
      <w:pPr>
        <w:ind w:right="-92" w:rightChars="-44"/>
        <w:jc w:val="center"/>
        <w:rPr>
          <w:rFonts w:ascii="宋体" w:hAnsi="宋体" w:cs="宋体"/>
          <w:b/>
          <w:bCs/>
          <w:kern w:val="0"/>
          <w:sz w:val="36"/>
          <w:szCs w:val="36"/>
        </w:rPr>
      </w:pPr>
    </w:p>
    <w:p>
      <w:pPr>
        <w:ind w:right="-92" w:rightChars="-44"/>
        <w:jc w:val="center"/>
        <w:rPr>
          <w:rFonts w:ascii="宋体" w:hAnsi="宋体" w:cs="宋体"/>
          <w:b/>
          <w:bCs/>
          <w:kern w:val="0"/>
          <w:sz w:val="36"/>
          <w:szCs w:val="36"/>
        </w:rPr>
      </w:pPr>
    </w:p>
    <w:p>
      <w:pPr>
        <w:ind w:right="-92" w:rightChars="-44"/>
        <w:jc w:val="center"/>
        <w:rPr>
          <w:rFonts w:ascii="宋体" w:hAnsi="宋体" w:cs="宋体"/>
          <w:b/>
          <w:bCs/>
          <w:kern w:val="0"/>
          <w:sz w:val="36"/>
          <w:szCs w:val="36"/>
        </w:rPr>
      </w:pPr>
      <w:r>
        <w:rPr>
          <w:rFonts w:hint="eastAsia" w:ascii="宋体" w:hAnsi="宋体" w:cs="宋体"/>
          <w:b/>
          <w:bCs/>
          <w:kern w:val="0"/>
          <w:sz w:val="36"/>
          <w:szCs w:val="36"/>
        </w:rPr>
        <w:t>目    录</w:t>
      </w:r>
    </w:p>
    <w:p>
      <w:pPr>
        <w:ind w:right="-92" w:rightChars="-44" w:firstLine="420" w:firstLineChars="200"/>
        <w:rPr>
          <w:rFonts w:ascii="宋体" w:hAnsi="宋体" w:cs="宋体"/>
        </w:rPr>
      </w:pPr>
    </w:p>
    <w:p>
      <w:pPr>
        <w:widowControl/>
        <w:spacing w:line="600" w:lineRule="atLeast"/>
        <w:ind w:firstLine="600" w:firstLineChars="250"/>
        <w:rPr>
          <w:rFonts w:ascii="宋体" w:hAnsi="宋体" w:cs="宋体"/>
          <w:kern w:val="0"/>
          <w:sz w:val="24"/>
        </w:rPr>
      </w:pPr>
      <w:r>
        <w:rPr>
          <w:rFonts w:hint="eastAsia" w:ascii="宋体" w:hAnsi="宋体" w:cs="宋体"/>
          <w:kern w:val="0"/>
          <w:sz w:val="24"/>
        </w:rPr>
        <w:t>（1）报价函；</w:t>
      </w:r>
    </w:p>
    <w:p>
      <w:pPr>
        <w:widowControl/>
        <w:spacing w:line="600" w:lineRule="atLeast"/>
        <w:ind w:firstLine="600" w:firstLineChars="250"/>
        <w:rPr>
          <w:rFonts w:ascii="宋体" w:hAnsi="宋体" w:cs="宋体"/>
          <w:kern w:val="0"/>
          <w:sz w:val="24"/>
        </w:rPr>
      </w:pPr>
      <w:r>
        <w:rPr>
          <w:rFonts w:hint="eastAsia" w:ascii="宋体" w:hAnsi="宋体" w:cs="宋体"/>
          <w:kern w:val="0"/>
          <w:sz w:val="24"/>
        </w:rPr>
        <w:t>（2）报价明细表；</w:t>
      </w:r>
    </w:p>
    <w:p>
      <w:pPr>
        <w:widowControl/>
        <w:spacing w:line="600" w:lineRule="atLeast"/>
        <w:ind w:firstLine="600" w:firstLineChars="250"/>
        <w:rPr>
          <w:rFonts w:ascii="宋体" w:hAnsi="宋体" w:cs="宋体"/>
          <w:kern w:val="0"/>
          <w:sz w:val="24"/>
        </w:rPr>
      </w:pPr>
      <w:r>
        <w:rPr>
          <w:rFonts w:hint="eastAsia" w:ascii="宋体" w:hAnsi="宋体" w:cs="宋体"/>
          <w:kern w:val="0"/>
          <w:sz w:val="24"/>
        </w:rPr>
        <w:t>（3）企业法人代表身份证明</w:t>
      </w:r>
    </w:p>
    <w:p>
      <w:pPr>
        <w:widowControl/>
        <w:spacing w:line="600" w:lineRule="atLeast"/>
        <w:ind w:firstLine="600" w:firstLineChars="250"/>
        <w:rPr>
          <w:rFonts w:ascii="宋体" w:hAnsi="宋体" w:cs="宋体"/>
          <w:kern w:val="0"/>
          <w:sz w:val="24"/>
        </w:rPr>
      </w:pPr>
      <w:r>
        <w:rPr>
          <w:rFonts w:hint="eastAsia" w:ascii="宋体" w:hAnsi="宋体" w:cs="宋体"/>
          <w:kern w:val="0"/>
          <w:sz w:val="24"/>
        </w:rPr>
        <w:t>（4）法人代表授权委托书及被授权人身份证；</w:t>
      </w:r>
    </w:p>
    <w:p>
      <w:pPr>
        <w:spacing w:line="600" w:lineRule="exact"/>
        <w:ind w:firstLine="600" w:firstLineChars="250"/>
        <w:rPr>
          <w:rFonts w:ascii="宋体" w:hAnsi="宋体" w:cs="宋体"/>
          <w:kern w:val="0"/>
          <w:sz w:val="24"/>
        </w:rPr>
      </w:pPr>
      <w:r>
        <w:rPr>
          <w:rFonts w:hint="eastAsia" w:ascii="宋体" w:hAnsi="宋体" w:cs="宋体"/>
          <w:kern w:val="0"/>
          <w:sz w:val="24"/>
        </w:rPr>
        <w:t>（5）供应商资格证明承诺函；</w:t>
      </w:r>
    </w:p>
    <w:p>
      <w:pPr>
        <w:widowControl/>
        <w:spacing w:line="600" w:lineRule="exact"/>
        <w:ind w:firstLine="600" w:firstLineChars="250"/>
        <w:rPr>
          <w:rFonts w:ascii="宋体" w:hAnsi="宋体" w:cs="宋体"/>
          <w:sz w:val="24"/>
        </w:rPr>
      </w:pPr>
      <w:r>
        <w:rPr>
          <w:rFonts w:hint="eastAsia" w:ascii="宋体" w:hAnsi="宋体" w:cs="宋体"/>
          <w:kern w:val="0"/>
          <w:sz w:val="24"/>
        </w:rPr>
        <w:t>（6）</w:t>
      </w:r>
      <w:r>
        <w:rPr>
          <w:rFonts w:hint="eastAsia" w:ascii="宋体" w:hAnsi="宋体" w:cs="宋体"/>
          <w:sz w:val="24"/>
        </w:rPr>
        <w:t>供应商服务承诺和优惠承诺；</w:t>
      </w:r>
    </w:p>
    <w:p>
      <w:pPr>
        <w:widowControl/>
        <w:spacing w:line="600" w:lineRule="exact"/>
        <w:ind w:firstLine="600" w:firstLineChars="250"/>
        <w:rPr>
          <w:rFonts w:ascii="宋体" w:hAnsi="宋体" w:cs="宋体"/>
          <w:kern w:val="0"/>
          <w:sz w:val="24"/>
        </w:rPr>
      </w:pPr>
      <w:r>
        <w:rPr>
          <w:rFonts w:hint="eastAsia" w:ascii="宋体" w:hAnsi="宋体" w:cs="宋体"/>
          <w:kern w:val="0"/>
          <w:sz w:val="24"/>
        </w:rPr>
        <w:t>（7）供应商所投产品属于当期政府采购清单规定的节能环保产品的证明材料；</w:t>
      </w:r>
    </w:p>
    <w:p>
      <w:pPr>
        <w:widowControl/>
        <w:spacing w:line="600" w:lineRule="exact"/>
        <w:ind w:firstLine="600" w:firstLineChars="250"/>
        <w:rPr>
          <w:rFonts w:ascii="宋体" w:hAnsi="宋体" w:cs="宋体"/>
          <w:kern w:val="0"/>
          <w:sz w:val="24"/>
        </w:rPr>
      </w:pPr>
      <w:r>
        <w:rPr>
          <w:rFonts w:hint="eastAsia" w:ascii="宋体" w:hAnsi="宋体" w:cs="宋体"/>
          <w:kern w:val="0"/>
          <w:sz w:val="24"/>
        </w:rPr>
        <w:t>（8）中小企业声明函；</w:t>
      </w:r>
    </w:p>
    <w:p>
      <w:pPr>
        <w:widowControl/>
        <w:spacing w:line="600" w:lineRule="exact"/>
        <w:rPr>
          <w:rFonts w:ascii="宋体" w:hAnsi="宋体" w:cs="宋体"/>
          <w:kern w:val="0"/>
          <w:sz w:val="24"/>
        </w:rPr>
      </w:pPr>
      <w:r>
        <w:rPr>
          <w:rFonts w:hint="eastAsia" w:ascii="宋体" w:hAnsi="宋体" w:cs="宋体"/>
          <w:kern w:val="0"/>
          <w:sz w:val="24"/>
        </w:rPr>
        <w:t xml:space="preserve">     （9）残疾人福利性单位声明函（如有）；</w:t>
      </w:r>
    </w:p>
    <w:p>
      <w:pPr>
        <w:widowControl/>
        <w:spacing w:line="600" w:lineRule="exact"/>
        <w:ind w:firstLine="600" w:firstLineChars="250"/>
        <w:rPr>
          <w:rFonts w:ascii="宋体" w:hAnsi="宋体" w:cs="宋体"/>
          <w:kern w:val="0"/>
          <w:sz w:val="24"/>
        </w:rPr>
      </w:pPr>
      <w:r>
        <w:rPr>
          <w:rFonts w:hint="eastAsia" w:ascii="宋体" w:hAnsi="宋体" w:cs="宋体"/>
          <w:kern w:val="0"/>
          <w:sz w:val="24"/>
        </w:rPr>
        <w:t>（10）询价文件要求的或供应商认为需要加以说明的其他内容。</w:t>
      </w:r>
    </w:p>
    <w:p>
      <w:pPr>
        <w:pStyle w:val="26"/>
      </w:pPr>
    </w:p>
    <w:p>
      <w:pPr>
        <w:ind w:right="-92" w:rightChars="-44" w:firstLine="482" w:firstLineChars="200"/>
        <w:rPr>
          <w:rFonts w:ascii="宋体" w:hAnsi="宋体" w:cs="宋体"/>
          <w:b/>
          <w:bCs/>
          <w:sz w:val="24"/>
          <w:szCs w:val="24"/>
        </w:rPr>
      </w:pPr>
    </w:p>
    <w:p>
      <w:pPr>
        <w:ind w:right="-92" w:rightChars="-44" w:firstLine="482" w:firstLineChars="200"/>
        <w:rPr>
          <w:rFonts w:ascii="宋体" w:hAnsi="宋体" w:cs="宋体"/>
          <w:b/>
          <w:bCs/>
          <w:sz w:val="24"/>
          <w:szCs w:val="24"/>
        </w:rPr>
      </w:pPr>
    </w:p>
    <w:p>
      <w:pPr>
        <w:widowControl/>
        <w:spacing w:line="580" w:lineRule="atLeast"/>
        <w:rPr>
          <w:rFonts w:ascii="宋体" w:hAnsi="宋体" w:cs="宋体"/>
          <w:b/>
          <w:bCs/>
          <w:kern w:val="0"/>
          <w:sz w:val="24"/>
          <w:szCs w:val="24"/>
        </w:rPr>
      </w:pPr>
    </w:p>
    <w:p>
      <w:pPr>
        <w:widowControl/>
        <w:spacing w:line="580" w:lineRule="atLeast"/>
        <w:rPr>
          <w:rFonts w:ascii="宋体" w:hAnsi="宋体" w:cs="宋体"/>
          <w:b/>
          <w:bCs/>
          <w:kern w:val="0"/>
          <w:sz w:val="24"/>
          <w:szCs w:val="24"/>
        </w:rPr>
      </w:pPr>
    </w:p>
    <w:p>
      <w:pPr>
        <w:widowControl/>
        <w:spacing w:line="580" w:lineRule="atLeast"/>
        <w:rPr>
          <w:rFonts w:ascii="宋体" w:hAnsi="宋体" w:cs="宋体"/>
          <w:b/>
          <w:bCs/>
          <w:kern w:val="0"/>
          <w:sz w:val="36"/>
          <w:szCs w:val="36"/>
        </w:rPr>
      </w:pPr>
    </w:p>
    <w:p>
      <w:pPr>
        <w:widowControl/>
        <w:spacing w:line="580" w:lineRule="atLeast"/>
        <w:rPr>
          <w:rFonts w:ascii="宋体" w:hAnsi="宋体" w:cs="宋体"/>
          <w:b/>
          <w:bCs/>
          <w:kern w:val="0"/>
          <w:sz w:val="36"/>
          <w:szCs w:val="36"/>
        </w:rPr>
      </w:pPr>
    </w:p>
    <w:p>
      <w:pPr>
        <w:widowControl/>
        <w:spacing w:line="580" w:lineRule="atLeast"/>
        <w:rPr>
          <w:rFonts w:ascii="宋体" w:hAnsi="宋体" w:cs="宋体"/>
          <w:b/>
          <w:kern w:val="0"/>
          <w:sz w:val="28"/>
          <w:szCs w:val="28"/>
        </w:rPr>
      </w:pPr>
      <w:r>
        <w:rPr>
          <w:rFonts w:hint="eastAsia" w:ascii="宋体" w:hAnsi="宋体" w:cs="宋体"/>
          <w:b/>
          <w:bCs/>
          <w:kern w:val="0"/>
          <w:sz w:val="36"/>
          <w:szCs w:val="36"/>
        </w:rPr>
        <w:br w:type="page"/>
      </w:r>
    </w:p>
    <w:p>
      <w:pPr>
        <w:spacing w:line="360" w:lineRule="auto"/>
        <w:jc w:val="center"/>
        <w:rPr>
          <w:rFonts w:ascii="宋体" w:hAnsi="宋体" w:cs="宋体"/>
          <w:b/>
          <w:kern w:val="0"/>
          <w:sz w:val="28"/>
        </w:rPr>
      </w:pPr>
      <w:r>
        <w:rPr>
          <w:rFonts w:hint="eastAsia" w:ascii="宋体" w:hAnsi="宋体" w:cs="宋体"/>
          <w:b/>
          <w:kern w:val="0"/>
          <w:sz w:val="28"/>
        </w:rPr>
        <w:t>（一）报价函</w:t>
      </w:r>
    </w:p>
    <w:p>
      <w:pPr>
        <w:widowControl/>
        <w:spacing w:line="600" w:lineRule="atLeast"/>
        <w:rPr>
          <w:rFonts w:ascii="宋体" w:hAnsi="宋体" w:cs="宋体"/>
          <w:b/>
          <w:bCs/>
          <w:kern w:val="0"/>
          <w:sz w:val="24"/>
          <w:szCs w:val="24"/>
        </w:rPr>
      </w:pPr>
      <w:r>
        <w:rPr>
          <w:rFonts w:hint="eastAsia" w:ascii="宋体" w:hAnsi="宋体" w:cs="宋体"/>
          <w:b/>
          <w:bCs/>
          <w:kern w:val="0"/>
          <w:sz w:val="24"/>
          <w:szCs w:val="24"/>
        </w:rPr>
        <w:t>致：(采购人)</w:t>
      </w:r>
    </w:p>
    <w:p>
      <w:pPr>
        <w:spacing w:line="500" w:lineRule="exact"/>
        <w:ind w:firstLine="720" w:firstLineChars="300"/>
        <w:rPr>
          <w:rFonts w:ascii="宋体" w:hAnsi="宋体" w:cs="宋体"/>
          <w:sz w:val="24"/>
          <w:u w:val="single"/>
        </w:rPr>
      </w:pPr>
      <w:r>
        <w:rPr>
          <w:rFonts w:hint="eastAsia" w:ascii="宋体" w:hAnsi="宋体" w:cs="宋体"/>
          <w:sz w:val="24"/>
        </w:rPr>
        <w:t>1、根据已收到的项目询价文件及有关纪要通知，我方经研究上述项目询价文件后，愿以总价</w:t>
      </w:r>
      <w:r>
        <w:rPr>
          <w:rFonts w:hint="eastAsia" w:ascii="宋体" w:hAnsi="宋体" w:cs="宋体"/>
          <w:sz w:val="24"/>
          <w:u w:val="single"/>
        </w:rPr>
        <w:t xml:space="preserve">（大写）            ；（小写）            </w:t>
      </w:r>
      <w:r>
        <w:rPr>
          <w:rFonts w:hint="eastAsia" w:ascii="宋体" w:hAnsi="宋体" w:cs="宋体"/>
          <w:sz w:val="24"/>
        </w:rPr>
        <w:t>的报价完成本项目采购所有内容。</w:t>
      </w:r>
    </w:p>
    <w:p>
      <w:pPr>
        <w:spacing w:line="500" w:lineRule="exact"/>
        <w:ind w:firstLine="120" w:firstLineChars="50"/>
        <w:rPr>
          <w:rFonts w:ascii="宋体" w:hAnsi="宋体" w:cs="宋体"/>
          <w:sz w:val="24"/>
        </w:rPr>
      </w:pPr>
      <w:r>
        <w:rPr>
          <w:rFonts w:hint="eastAsia" w:ascii="宋体" w:hAnsi="宋体" w:cs="宋体"/>
          <w:sz w:val="24"/>
        </w:rPr>
        <w:t xml:space="preserve">  2、一旦我方成交，我方保证在</w:t>
      </w:r>
      <w:r>
        <w:rPr>
          <w:rFonts w:hint="eastAsia" w:ascii="宋体" w:hAnsi="宋体" w:cs="宋体"/>
          <w:sz w:val="24"/>
          <w:u w:val="single"/>
        </w:rPr>
        <w:t xml:space="preserve">       </w:t>
      </w:r>
      <w:r>
        <w:rPr>
          <w:rFonts w:hint="eastAsia" w:ascii="宋体" w:hAnsi="宋体" w:cs="宋体"/>
          <w:sz w:val="24"/>
        </w:rPr>
        <w:t>日历天内</w:t>
      </w:r>
      <w:r>
        <w:rPr>
          <w:rFonts w:hint="eastAsia" w:ascii="宋体" w:hAnsi="宋体" w:cs="宋体"/>
          <w:kern w:val="0"/>
          <w:sz w:val="24"/>
          <w:szCs w:val="32"/>
        </w:rPr>
        <w:t>供货安装及并网调试</w:t>
      </w:r>
      <w:r>
        <w:rPr>
          <w:rFonts w:hint="eastAsia" w:ascii="宋体" w:hAnsi="宋体" w:cs="宋体"/>
          <w:sz w:val="24"/>
        </w:rPr>
        <w:t>。</w:t>
      </w:r>
    </w:p>
    <w:p>
      <w:pPr>
        <w:spacing w:line="500" w:lineRule="exact"/>
        <w:rPr>
          <w:rFonts w:ascii="宋体" w:hAnsi="宋体" w:cs="宋体"/>
          <w:sz w:val="24"/>
        </w:rPr>
      </w:pPr>
      <w:r>
        <w:rPr>
          <w:rFonts w:hint="eastAsia" w:ascii="宋体" w:hAnsi="宋体" w:cs="宋体"/>
          <w:sz w:val="24"/>
        </w:rPr>
        <w:t xml:space="preserve">   3、如果我方成交，保证质量标准 </w:t>
      </w:r>
      <w:r>
        <w:rPr>
          <w:rFonts w:hint="eastAsia" w:ascii="宋体" w:hAnsi="宋体" w:cs="宋体"/>
          <w:sz w:val="24"/>
          <w:u w:val="single"/>
        </w:rPr>
        <w:t xml:space="preserve">      </w:t>
      </w:r>
      <w:r>
        <w:rPr>
          <w:rFonts w:hint="eastAsia" w:ascii="宋体" w:hAnsi="宋体" w:cs="宋体"/>
          <w:sz w:val="24"/>
        </w:rPr>
        <w:t>。</w:t>
      </w:r>
    </w:p>
    <w:p>
      <w:pPr>
        <w:spacing w:line="500" w:lineRule="exact"/>
        <w:rPr>
          <w:rFonts w:ascii="宋体" w:hAnsi="宋体" w:cs="宋体"/>
          <w:sz w:val="24"/>
        </w:rPr>
      </w:pPr>
      <w:r>
        <w:rPr>
          <w:rFonts w:hint="eastAsia" w:ascii="宋体" w:hAnsi="宋体" w:cs="宋体"/>
          <w:sz w:val="24"/>
        </w:rPr>
        <w:t xml:space="preserve">   4、我方递交的询价响应文件，在询价文件规定的投标效期</w:t>
      </w:r>
      <w:r>
        <w:rPr>
          <w:rFonts w:hint="eastAsia" w:ascii="宋体" w:hAnsi="宋体" w:cs="宋体"/>
          <w:sz w:val="24"/>
          <w:u w:val="single"/>
        </w:rPr>
        <w:t>60日历天</w:t>
      </w:r>
      <w:r>
        <w:rPr>
          <w:rFonts w:hint="eastAsia" w:ascii="宋体" w:hAnsi="宋体" w:cs="宋体"/>
          <w:sz w:val="24"/>
        </w:rPr>
        <w:t>内有效，在此期间我方若成交，将受此约束。</w:t>
      </w:r>
    </w:p>
    <w:p>
      <w:pPr>
        <w:spacing w:line="500" w:lineRule="exact"/>
        <w:rPr>
          <w:rFonts w:ascii="宋体" w:hAnsi="宋体" w:cs="宋体"/>
          <w:sz w:val="24"/>
        </w:rPr>
      </w:pPr>
      <w:r>
        <w:rPr>
          <w:rFonts w:hint="eastAsia" w:ascii="宋体" w:hAnsi="宋体" w:cs="宋体"/>
          <w:sz w:val="24"/>
        </w:rPr>
        <w:t xml:space="preserve">   5、成交通知书和本询价响应文件构成约束我们双方的合同。</w:t>
      </w:r>
    </w:p>
    <w:p>
      <w:pPr>
        <w:spacing w:line="500" w:lineRule="exact"/>
        <w:rPr>
          <w:rFonts w:ascii="宋体" w:hAnsi="宋体" w:cs="宋体"/>
          <w:sz w:val="24"/>
        </w:rPr>
      </w:pPr>
      <w:r>
        <w:rPr>
          <w:rFonts w:hint="eastAsia" w:ascii="宋体" w:hAnsi="宋体" w:cs="宋体"/>
          <w:sz w:val="24"/>
        </w:rPr>
        <w:t xml:space="preserve">   6、我方明白采购人不一定接纳最低投标报价的投标，也不需要采购人解释选择或否决任何供应商的原因和理由。</w:t>
      </w:r>
    </w:p>
    <w:p>
      <w:pPr>
        <w:spacing w:line="600" w:lineRule="exact"/>
        <w:ind w:firstLine="4320" w:firstLineChars="1800"/>
        <w:rPr>
          <w:rFonts w:ascii="宋体" w:hAnsi="宋体" w:cs="宋体"/>
          <w:sz w:val="24"/>
        </w:rPr>
      </w:pPr>
    </w:p>
    <w:p>
      <w:pPr>
        <w:spacing w:line="600" w:lineRule="exact"/>
        <w:ind w:firstLine="4320" w:firstLineChars="1800"/>
        <w:rPr>
          <w:rFonts w:ascii="宋体" w:hAnsi="宋体" w:cs="宋体"/>
          <w:sz w:val="24"/>
        </w:rPr>
      </w:pPr>
    </w:p>
    <w:p>
      <w:pPr>
        <w:spacing w:line="600" w:lineRule="exact"/>
        <w:ind w:firstLine="4320" w:firstLineChars="1800"/>
        <w:rPr>
          <w:rFonts w:ascii="宋体" w:hAnsi="宋体" w:cs="宋体"/>
          <w:sz w:val="24"/>
        </w:rPr>
      </w:pPr>
    </w:p>
    <w:p>
      <w:pPr>
        <w:spacing w:line="600" w:lineRule="exact"/>
        <w:ind w:firstLine="4320" w:firstLineChars="1800"/>
        <w:rPr>
          <w:rFonts w:ascii="宋体" w:hAnsi="宋体" w:cs="宋体"/>
          <w:sz w:val="24"/>
        </w:rPr>
      </w:pPr>
      <w:r>
        <w:rPr>
          <w:rFonts w:hint="eastAsia" w:ascii="宋体" w:hAnsi="宋体" w:cs="宋体"/>
          <w:sz w:val="24"/>
        </w:rPr>
        <w:t xml:space="preserve">供应商：（盖章）   </w:t>
      </w:r>
    </w:p>
    <w:p>
      <w:pPr>
        <w:spacing w:line="600" w:lineRule="exact"/>
        <w:rPr>
          <w:rFonts w:ascii="宋体" w:hAnsi="宋体" w:cs="宋体"/>
          <w:sz w:val="24"/>
        </w:rPr>
      </w:pPr>
      <w:r>
        <w:rPr>
          <w:rFonts w:hint="eastAsia" w:ascii="宋体" w:hAnsi="宋体" w:cs="宋体"/>
          <w:sz w:val="24"/>
        </w:rPr>
        <w:t xml:space="preserve">                                    法定代表人或授权委托代理人：（签字或盖章）</w:t>
      </w:r>
    </w:p>
    <w:p>
      <w:pPr>
        <w:spacing w:line="600" w:lineRule="exact"/>
        <w:rPr>
          <w:rFonts w:ascii="宋体" w:hAnsi="宋体" w:cs="宋体"/>
          <w:b/>
          <w:kern w:val="0"/>
          <w:sz w:val="28"/>
          <w:szCs w:val="28"/>
        </w:rPr>
        <w:sectPr>
          <w:headerReference r:id="rId3" w:type="first"/>
          <w:footerReference r:id="rId5" w:type="first"/>
          <w:footerReference r:id="rId4" w:type="default"/>
          <w:pgSz w:w="11906" w:h="16838"/>
          <w:pgMar w:top="1270" w:right="1026" w:bottom="1213" w:left="1026" w:header="851" w:footer="992" w:gutter="0"/>
          <w:cols w:space="720" w:num="1"/>
          <w:titlePg/>
          <w:docGrid w:type="lines" w:linePitch="312" w:charSpace="0"/>
        </w:sectPr>
      </w:pPr>
      <w:r>
        <w:rPr>
          <w:rFonts w:hint="eastAsia" w:ascii="宋体" w:hAnsi="宋体" w:cs="宋体"/>
          <w:sz w:val="24"/>
        </w:rPr>
        <w:t xml:space="preserve">                                       年     月    日</w:t>
      </w:r>
    </w:p>
    <w:p>
      <w:pPr>
        <w:spacing w:line="360" w:lineRule="auto"/>
        <w:jc w:val="center"/>
        <w:rPr>
          <w:rFonts w:ascii="宋体" w:hAnsi="宋体" w:cs="宋体"/>
          <w:b/>
          <w:kern w:val="0"/>
          <w:sz w:val="28"/>
        </w:rPr>
      </w:pPr>
      <w:r>
        <w:rPr>
          <w:rFonts w:hint="eastAsia" w:ascii="宋体" w:hAnsi="宋体" w:cs="宋体"/>
          <w:b/>
          <w:kern w:val="0"/>
          <w:sz w:val="28"/>
        </w:rPr>
        <w:t>（二）投标报价明细表</w:t>
      </w:r>
    </w:p>
    <w:p>
      <w:pPr>
        <w:spacing w:line="580" w:lineRule="exact"/>
        <w:ind w:left="6875" w:leftChars="912" w:hanging="4960" w:hangingChars="1550"/>
        <w:rPr>
          <w:rFonts w:ascii="宋体" w:hAnsi="宋体" w:cs="宋体"/>
          <w:kern w:val="0"/>
          <w:sz w:val="24"/>
        </w:rPr>
      </w:pPr>
      <w:r>
        <w:rPr>
          <w:rFonts w:hint="eastAsia" w:ascii="宋体" w:hAnsi="宋体" w:cs="宋体"/>
          <w:sz w:val="32"/>
          <w:szCs w:val="32"/>
        </w:rPr>
        <w:tab/>
      </w:r>
    </w:p>
    <w:tbl>
      <w:tblPr>
        <w:tblStyle w:val="20"/>
        <w:tblW w:w="9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8"/>
        <w:gridCol w:w="1122"/>
        <w:gridCol w:w="1585"/>
        <w:gridCol w:w="1099"/>
        <w:gridCol w:w="1125"/>
        <w:gridCol w:w="1242"/>
        <w:gridCol w:w="1262"/>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0" w:hRule="atLeast"/>
          <w:jc w:val="center"/>
        </w:trPr>
        <w:tc>
          <w:tcPr>
            <w:tcW w:w="1258" w:type="dxa"/>
            <w:vAlign w:val="center"/>
          </w:tcPr>
          <w:p>
            <w:pPr>
              <w:widowControl/>
              <w:adjustRightInd w:val="0"/>
              <w:snapToGrid w:val="0"/>
              <w:jc w:val="center"/>
              <w:rPr>
                <w:rFonts w:ascii="宋体" w:hAnsi="宋体" w:cs="宋体"/>
                <w:b/>
                <w:sz w:val="24"/>
              </w:rPr>
            </w:pPr>
            <w:r>
              <w:rPr>
                <w:rFonts w:hint="eastAsia" w:ascii="宋体" w:hAnsi="宋体" w:cs="宋体"/>
                <w:kern w:val="0"/>
              </w:rPr>
              <w:t>序号</w:t>
            </w:r>
          </w:p>
        </w:tc>
        <w:tc>
          <w:tcPr>
            <w:tcW w:w="1122" w:type="dxa"/>
            <w:vAlign w:val="center"/>
          </w:tcPr>
          <w:p>
            <w:pPr>
              <w:widowControl/>
              <w:adjustRightInd w:val="0"/>
              <w:snapToGrid w:val="0"/>
              <w:jc w:val="center"/>
              <w:rPr>
                <w:rFonts w:ascii="宋体" w:hAnsi="宋体" w:cs="宋体"/>
                <w:b/>
                <w:sz w:val="24"/>
              </w:rPr>
            </w:pPr>
            <w:r>
              <w:rPr>
                <w:rFonts w:hint="eastAsia" w:ascii="宋体" w:hAnsi="宋体" w:cs="宋体"/>
                <w:bCs/>
                <w:kern w:val="0"/>
                <w:lang w:eastAsia="en-US" w:bidi="en-US"/>
              </w:rPr>
              <w:t>设备</w:t>
            </w:r>
            <w:r>
              <w:rPr>
                <w:rFonts w:hint="eastAsia" w:ascii="宋体" w:hAnsi="宋体" w:cs="宋体"/>
                <w:kern w:val="0"/>
              </w:rPr>
              <w:t>名称</w:t>
            </w:r>
          </w:p>
        </w:tc>
        <w:tc>
          <w:tcPr>
            <w:tcW w:w="1585" w:type="dxa"/>
            <w:vAlign w:val="center"/>
          </w:tcPr>
          <w:p>
            <w:pPr>
              <w:widowControl/>
              <w:adjustRightInd w:val="0"/>
              <w:snapToGrid w:val="0"/>
              <w:jc w:val="center"/>
              <w:rPr>
                <w:rFonts w:ascii="宋体" w:hAnsi="宋体" w:cs="宋体"/>
                <w:b/>
                <w:sz w:val="24"/>
              </w:rPr>
            </w:pPr>
            <w:r>
              <w:rPr>
                <w:rFonts w:hint="eastAsia" w:ascii="宋体" w:hAnsi="宋体" w:cs="宋体"/>
                <w:bCs/>
                <w:kern w:val="0"/>
                <w:lang w:bidi="en-US"/>
              </w:rPr>
              <w:t>品牌、型号及技术参数</w:t>
            </w:r>
          </w:p>
        </w:tc>
        <w:tc>
          <w:tcPr>
            <w:tcW w:w="1099" w:type="dxa"/>
            <w:vAlign w:val="center"/>
          </w:tcPr>
          <w:p>
            <w:pPr>
              <w:widowControl/>
              <w:adjustRightInd w:val="0"/>
              <w:snapToGrid w:val="0"/>
              <w:jc w:val="center"/>
              <w:rPr>
                <w:rFonts w:ascii="宋体" w:hAnsi="宋体" w:cs="宋体"/>
                <w:b/>
                <w:sz w:val="24"/>
              </w:rPr>
            </w:pPr>
            <w:r>
              <w:rPr>
                <w:rFonts w:hint="eastAsia" w:ascii="宋体" w:hAnsi="宋体" w:cs="宋体"/>
                <w:kern w:val="0"/>
                <w:sz w:val="22"/>
                <w:szCs w:val="22"/>
              </w:rPr>
              <w:t>单位</w:t>
            </w:r>
          </w:p>
        </w:tc>
        <w:tc>
          <w:tcPr>
            <w:tcW w:w="1125" w:type="dxa"/>
            <w:vAlign w:val="center"/>
          </w:tcPr>
          <w:p>
            <w:pPr>
              <w:widowControl/>
              <w:adjustRightInd w:val="0"/>
              <w:snapToGrid w:val="0"/>
              <w:jc w:val="center"/>
              <w:rPr>
                <w:rFonts w:ascii="宋体" w:hAnsi="宋体" w:cs="宋体"/>
                <w:b/>
                <w:sz w:val="24"/>
              </w:rPr>
            </w:pPr>
            <w:r>
              <w:rPr>
                <w:rFonts w:hint="eastAsia" w:ascii="宋体" w:hAnsi="宋体" w:cs="宋体"/>
                <w:kern w:val="0"/>
                <w:sz w:val="22"/>
                <w:szCs w:val="22"/>
              </w:rPr>
              <w:t>数量（元）</w:t>
            </w:r>
          </w:p>
        </w:tc>
        <w:tc>
          <w:tcPr>
            <w:tcW w:w="1242" w:type="dxa"/>
            <w:vAlign w:val="center"/>
          </w:tcPr>
          <w:p>
            <w:pPr>
              <w:widowControl/>
              <w:adjustRightInd w:val="0"/>
              <w:snapToGrid w:val="0"/>
              <w:jc w:val="center"/>
              <w:rPr>
                <w:rFonts w:ascii="宋体" w:hAnsi="宋体" w:cs="宋体"/>
                <w:b/>
                <w:sz w:val="24"/>
              </w:rPr>
            </w:pPr>
            <w:r>
              <w:rPr>
                <w:rFonts w:hint="eastAsia" w:ascii="宋体" w:hAnsi="宋体" w:cs="宋体"/>
                <w:kern w:val="0"/>
                <w:sz w:val="22"/>
                <w:szCs w:val="22"/>
              </w:rPr>
              <w:t>单价（元）</w:t>
            </w:r>
          </w:p>
        </w:tc>
        <w:tc>
          <w:tcPr>
            <w:tcW w:w="1262" w:type="dxa"/>
            <w:vAlign w:val="center"/>
          </w:tcPr>
          <w:p>
            <w:pPr>
              <w:widowControl/>
              <w:adjustRightInd w:val="0"/>
              <w:snapToGrid w:val="0"/>
              <w:jc w:val="center"/>
              <w:rPr>
                <w:rFonts w:ascii="宋体" w:hAnsi="宋体" w:cs="宋体"/>
                <w:kern w:val="0"/>
                <w:sz w:val="22"/>
                <w:szCs w:val="22"/>
              </w:rPr>
            </w:pPr>
            <w:r>
              <w:rPr>
                <w:rFonts w:hint="eastAsia" w:ascii="宋体" w:hAnsi="宋体" w:cs="宋体"/>
                <w:kern w:val="0"/>
                <w:sz w:val="22"/>
                <w:szCs w:val="22"/>
              </w:rPr>
              <w:t>合价（元）</w:t>
            </w:r>
          </w:p>
        </w:tc>
        <w:tc>
          <w:tcPr>
            <w:tcW w:w="1262" w:type="dxa"/>
            <w:vAlign w:val="center"/>
          </w:tcPr>
          <w:p>
            <w:pPr>
              <w:widowControl/>
              <w:adjustRightInd w:val="0"/>
              <w:snapToGrid w:val="0"/>
              <w:jc w:val="center"/>
              <w:rPr>
                <w:rFonts w:ascii="宋体" w:hAnsi="宋体" w:cs="宋体"/>
                <w:kern w:val="0"/>
                <w:sz w:val="22"/>
                <w:szCs w:val="22"/>
              </w:rPr>
            </w:pPr>
            <w:r>
              <w:rPr>
                <w:rFonts w:hint="eastAsia" w:ascii="宋体" w:hAnsi="宋体" w:cs="宋体"/>
                <w:kern w:val="0"/>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tcPr>
          <w:p>
            <w:pPr>
              <w:spacing w:line="400" w:lineRule="exact"/>
              <w:jc w:val="center"/>
              <w:rPr>
                <w:rFonts w:ascii="宋体" w:hAnsi="宋体" w:cs="宋体"/>
              </w:rPr>
            </w:pPr>
          </w:p>
        </w:tc>
        <w:tc>
          <w:tcPr>
            <w:tcW w:w="1122" w:type="dxa"/>
          </w:tcPr>
          <w:p>
            <w:pPr>
              <w:spacing w:line="400" w:lineRule="exact"/>
              <w:jc w:val="center"/>
              <w:rPr>
                <w:rFonts w:ascii="宋体" w:hAnsi="宋体" w:cs="宋体"/>
              </w:rPr>
            </w:pPr>
          </w:p>
        </w:tc>
        <w:tc>
          <w:tcPr>
            <w:tcW w:w="1585" w:type="dxa"/>
          </w:tcPr>
          <w:p>
            <w:pPr>
              <w:spacing w:line="400" w:lineRule="exact"/>
              <w:jc w:val="center"/>
              <w:rPr>
                <w:rFonts w:ascii="宋体" w:hAnsi="宋体" w:cs="宋体"/>
              </w:rPr>
            </w:pPr>
          </w:p>
        </w:tc>
        <w:tc>
          <w:tcPr>
            <w:tcW w:w="1099" w:type="dxa"/>
          </w:tcPr>
          <w:p>
            <w:pPr>
              <w:spacing w:line="400" w:lineRule="exact"/>
              <w:jc w:val="center"/>
              <w:rPr>
                <w:rFonts w:ascii="宋体" w:hAnsi="宋体" w:cs="宋体"/>
              </w:rPr>
            </w:pPr>
          </w:p>
        </w:tc>
        <w:tc>
          <w:tcPr>
            <w:tcW w:w="1125" w:type="dxa"/>
          </w:tcPr>
          <w:p>
            <w:pPr>
              <w:spacing w:line="400" w:lineRule="exact"/>
              <w:jc w:val="center"/>
              <w:rPr>
                <w:rFonts w:ascii="宋体" w:hAnsi="宋体" w:cs="宋体"/>
              </w:rPr>
            </w:pPr>
          </w:p>
        </w:tc>
        <w:tc>
          <w:tcPr>
            <w:tcW w:w="1242" w:type="dxa"/>
          </w:tcPr>
          <w:p>
            <w:pPr>
              <w:spacing w:line="400" w:lineRule="exact"/>
              <w:jc w:val="center"/>
              <w:rPr>
                <w:rFonts w:ascii="宋体" w:hAnsi="宋体" w:cs="宋体"/>
              </w:rPr>
            </w:pPr>
          </w:p>
        </w:tc>
        <w:tc>
          <w:tcPr>
            <w:tcW w:w="1262" w:type="dxa"/>
          </w:tcPr>
          <w:p>
            <w:pPr>
              <w:spacing w:line="400" w:lineRule="exact"/>
              <w:jc w:val="center"/>
              <w:rPr>
                <w:rFonts w:ascii="宋体" w:hAnsi="宋体" w:cs="宋体"/>
              </w:rPr>
            </w:pPr>
          </w:p>
        </w:tc>
        <w:tc>
          <w:tcPr>
            <w:tcW w:w="1262" w:type="dxa"/>
          </w:tcPr>
          <w:p>
            <w:pPr>
              <w:spacing w:line="40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tcBorders>
              <w:bottom w:val="single" w:color="auto" w:sz="4" w:space="0"/>
            </w:tcBorders>
          </w:tcPr>
          <w:p>
            <w:pPr>
              <w:spacing w:line="400" w:lineRule="exact"/>
              <w:jc w:val="center"/>
              <w:rPr>
                <w:rFonts w:ascii="宋体" w:hAnsi="宋体" w:cs="宋体"/>
              </w:rPr>
            </w:pPr>
          </w:p>
        </w:tc>
        <w:tc>
          <w:tcPr>
            <w:tcW w:w="1122" w:type="dxa"/>
            <w:tcBorders>
              <w:bottom w:val="single" w:color="auto" w:sz="4" w:space="0"/>
            </w:tcBorders>
          </w:tcPr>
          <w:p>
            <w:pPr>
              <w:spacing w:line="400" w:lineRule="exact"/>
              <w:jc w:val="center"/>
              <w:rPr>
                <w:rFonts w:ascii="宋体" w:hAnsi="宋体" w:cs="宋体"/>
              </w:rPr>
            </w:pPr>
          </w:p>
        </w:tc>
        <w:tc>
          <w:tcPr>
            <w:tcW w:w="1585" w:type="dxa"/>
            <w:tcBorders>
              <w:bottom w:val="single" w:color="auto" w:sz="4" w:space="0"/>
            </w:tcBorders>
          </w:tcPr>
          <w:p>
            <w:pPr>
              <w:spacing w:line="400" w:lineRule="exact"/>
              <w:jc w:val="center"/>
              <w:rPr>
                <w:rFonts w:ascii="宋体" w:hAnsi="宋体" w:cs="宋体"/>
              </w:rPr>
            </w:pPr>
          </w:p>
        </w:tc>
        <w:tc>
          <w:tcPr>
            <w:tcW w:w="1099" w:type="dxa"/>
            <w:tcBorders>
              <w:bottom w:val="single" w:color="auto" w:sz="4" w:space="0"/>
            </w:tcBorders>
          </w:tcPr>
          <w:p>
            <w:pPr>
              <w:spacing w:line="400" w:lineRule="exact"/>
              <w:jc w:val="center"/>
              <w:rPr>
                <w:rFonts w:ascii="宋体" w:hAnsi="宋体" w:cs="宋体"/>
              </w:rPr>
            </w:pPr>
          </w:p>
        </w:tc>
        <w:tc>
          <w:tcPr>
            <w:tcW w:w="1125" w:type="dxa"/>
            <w:tcBorders>
              <w:bottom w:val="single" w:color="auto" w:sz="4" w:space="0"/>
            </w:tcBorders>
          </w:tcPr>
          <w:p>
            <w:pPr>
              <w:spacing w:line="400" w:lineRule="exact"/>
              <w:jc w:val="center"/>
              <w:rPr>
                <w:rFonts w:ascii="宋体" w:hAnsi="宋体" w:cs="宋体"/>
              </w:rPr>
            </w:pPr>
          </w:p>
        </w:tc>
        <w:tc>
          <w:tcPr>
            <w:tcW w:w="1242" w:type="dxa"/>
            <w:tcBorders>
              <w:bottom w:val="single" w:color="auto" w:sz="4" w:space="0"/>
            </w:tcBorders>
          </w:tcPr>
          <w:p>
            <w:pPr>
              <w:spacing w:line="400" w:lineRule="exact"/>
              <w:jc w:val="center"/>
              <w:rPr>
                <w:rFonts w:ascii="宋体" w:hAnsi="宋体" w:cs="宋体"/>
              </w:rPr>
            </w:pPr>
          </w:p>
        </w:tc>
        <w:tc>
          <w:tcPr>
            <w:tcW w:w="1262" w:type="dxa"/>
            <w:tcBorders>
              <w:bottom w:val="single" w:color="auto" w:sz="4" w:space="0"/>
            </w:tcBorders>
          </w:tcPr>
          <w:p>
            <w:pPr>
              <w:spacing w:line="400" w:lineRule="exact"/>
              <w:jc w:val="center"/>
              <w:rPr>
                <w:rFonts w:ascii="宋体" w:hAnsi="宋体" w:cs="宋体"/>
              </w:rPr>
            </w:pPr>
          </w:p>
        </w:tc>
        <w:tc>
          <w:tcPr>
            <w:tcW w:w="1262" w:type="dxa"/>
            <w:tcBorders>
              <w:bottom w:val="single" w:color="auto" w:sz="4" w:space="0"/>
            </w:tcBorders>
          </w:tcPr>
          <w:p>
            <w:pPr>
              <w:spacing w:line="40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tcPr>
          <w:p>
            <w:pPr>
              <w:spacing w:line="400" w:lineRule="exact"/>
              <w:jc w:val="center"/>
              <w:rPr>
                <w:rFonts w:ascii="宋体" w:hAnsi="宋体" w:cs="宋体"/>
              </w:rPr>
            </w:pPr>
          </w:p>
        </w:tc>
        <w:tc>
          <w:tcPr>
            <w:tcW w:w="1122" w:type="dxa"/>
          </w:tcPr>
          <w:p>
            <w:pPr>
              <w:spacing w:line="400" w:lineRule="exact"/>
              <w:jc w:val="center"/>
              <w:rPr>
                <w:rFonts w:ascii="宋体" w:hAnsi="宋体" w:cs="宋体"/>
              </w:rPr>
            </w:pPr>
          </w:p>
        </w:tc>
        <w:tc>
          <w:tcPr>
            <w:tcW w:w="1585" w:type="dxa"/>
          </w:tcPr>
          <w:p>
            <w:pPr>
              <w:spacing w:line="400" w:lineRule="exact"/>
              <w:jc w:val="center"/>
              <w:rPr>
                <w:rFonts w:ascii="宋体" w:hAnsi="宋体" w:cs="宋体"/>
              </w:rPr>
            </w:pPr>
          </w:p>
        </w:tc>
        <w:tc>
          <w:tcPr>
            <w:tcW w:w="1099" w:type="dxa"/>
          </w:tcPr>
          <w:p>
            <w:pPr>
              <w:spacing w:line="400" w:lineRule="exact"/>
              <w:jc w:val="center"/>
              <w:rPr>
                <w:rFonts w:ascii="宋体" w:hAnsi="宋体" w:cs="宋体"/>
              </w:rPr>
            </w:pPr>
          </w:p>
        </w:tc>
        <w:tc>
          <w:tcPr>
            <w:tcW w:w="1125" w:type="dxa"/>
          </w:tcPr>
          <w:p>
            <w:pPr>
              <w:spacing w:line="400" w:lineRule="exact"/>
              <w:jc w:val="center"/>
              <w:rPr>
                <w:rFonts w:ascii="宋体" w:hAnsi="宋体" w:cs="宋体"/>
              </w:rPr>
            </w:pPr>
          </w:p>
        </w:tc>
        <w:tc>
          <w:tcPr>
            <w:tcW w:w="1242" w:type="dxa"/>
          </w:tcPr>
          <w:p>
            <w:pPr>
              <w:spacing w:line="400" w:lineRule="exact"/>
              <w:jc w:val="center"/>
              <w:rPr>
                <w:rFonts w:ascii="宋体" w:hAnsi="宋体" w:cs="宋体"/>
              </w:rPr>
            </w:pPr>
          </w:p>
        </w:tc>
        <w:tc>
          <w:tcPr>
            <w:tcW w:w="1262" w:type="dxa"/>
          </w:tcPr>
          <w:p>
            <w:pPr>
              <w:spacing w:line="400" w:lineRule="exact"/>
              <w:jc w:val="center"/>
              <w:rPr>
                <w:rFonts w:ascii="宋体" w:hAnsi="宋体" w:cs="宋体"/>
              </w:rPr>
            </w:pPr>
          </w:p>
        </w:tc>
        <w:tc>
          <w:tcPr>
            <w:tcW w:w="1262" w:type="dxa"/>
          </w:tcPr>
          <w:p>
            <w:pPr>
              <w:spacing w:line="40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tcPr>
          <w:p>
            <w:pPr>
              <w:spacing w:line="400" w:lineRule="exact"/>
              <w:jc w:val="center"/>
              <w:rPr>
                <w:rFonts w:ascii="宋体" w:hAnsi="宋体" w:cs="宋体"/>
              </w:rPr>
            </w:pPr>
          </w:p>
        </w:tc>
        <w:tc>
          <w:tcPr>
            <w:tcW w:w="1122" w:type="dxa"/>
          </w:tcPr>
          <w:p>
            <w:pPr>
              <w:spacing w:line="400" w:lineRule="exact"/>
              <w:jc w:val="center"/>
              <w:rPr>
                <w:rFonts w:ascii="宋体" w:hAnsi="宋体" w:cs="宋体"/>
              </w:rPr>
            </w:pPr>
          </w:p>
        </w:tc>
        <w:tc>
          <w:tcPr>
            <w:tcW w:w="1585" w:type="dxa"/>
          </w:tcPr>
          <w:p>
            <w:pPr>
              <w:spacing w:line="400" w:lineRule="exact"/>
              <w:jc w:val="center"/>
              <w:rPr>
                <w:rFonts w:ascii="宋体" w:hAnsi="宋体" w:cs="宋体"/>
              </w:rPr>
            </w:pPr>
          </w:p>
        </w:tc>
        <w:tc>
          <w:tcPr>
            <w:tcW w:w="1099" w:type="dxa"/>
          </w:tcPr>
          <w:p>
            <w:pPr>
              <w:spacing w:line="400" w:lineRule="exact"/>
              <w:jc w:val="center"/>
              <w:rPr>
                <w:rFonts w:ascii="宋体" w:hAnsi="宋体" w:cs="宋体"/>
              </w:rPr>
            </w:pPr>
          </w:p>
        </w:tc>
        <w:tc>
          <w:tcPr>
            <w:tcW w:w="1125" w:type="dxa"/>
          </w:tcPr>
          <w:p>
            <w:pPr>
              <w:spacing w:line="400" w:lineRule="exact"/>
              <w:jc w:val="center"/>
              <w:rPr>
                <w:rFonts w:ascii="宋体" w:hAnsi="宋体" w:cs="宋体"/>
              </w:rPr>
            </w:pPr>
          </w:p>
        </w:tc>
        <w:tc>
          <w:tcPr>
            <w:tcW w:w="1242" w:type="dxa"/>
          </w:tcPr>
          <w:p>
            <w:pPr>
              <w:spacing w:line="400" w:lineRule="exact"/>
              <w:jc w:val="center"/>
              <w:rPr>
                <w:rFonts w:ascii="宋体" w:hAnsi="宋体" w:cs="宋体"/>
              </w:rPr>
            </w:pPr>
          </w:p>
        </w:tc>
        <w:tc>
          <w:tcPr>
            <w:tcW w:w="1262" w:type="dxa"/>
          </w:tcPr>
          <w:p>
            <w:pPr>
              <w:spacing w:line="400" w:lineRule="exact"/>
              <w:jc w:val="center"/>
              <w:rPr>
                <w:rFonts w:ascii="宋体" w:hAnsi="宋体" w:cs="宋体"/>
              </w:rPr>
            </w:pPr>
          </w:p>
        </w:tc>
        <w:tc>
          <w:tcPr>
            <w:tcW w:w="1262" w:type="dxa"/>
          </w:tcPr>
          <w:p>
            <w:pPr>
              <w:spacing w:line="40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258" w:type="dxa"/>
          </w:tcPr>
          <w:p>
            <w:pPr>
              <w:spacing w:line="400" w:lineRule="exact"/>
              <w:jc w:val="center"/>
              <w:rPr>
                <w:rFonts w:ascii="宋体" w:hAnsi="宋体" w:cs="宋体"/>
              </w:rPr>
            </w:pPr>
          </w:p>
        </w:tc>
        <w:tc>
          <w:tcPr>
            <w:tcW w:w="1122" w:type="dxa"/>
          </w:tcPr>
          <w:p>
            <w:pPr>
              <w:spacing w:line="400" w:lineRule="exact"/>
              <w:jc w:val="center"/>
              <w:rPr>
                <w:rFonts w:ascii="宋体" w:hAnsi="宋体" w:cs="宋体"/>
              </w:rPr>
            </w:pPr>
          </w:p>
        </w:tc>
        <w:tc>
          <w:tcPr>
            <w:tcW w:w="1585" w:type="dxa"/>
          </w:tcPr>
          <w:p>
            <w:pPr>
              <w:spacing w:line="400" w:lineRule="exact"/>
              <w:jc w:val="center"/>
              <w:rPr>
                <w:rFonts w:ascii="宋体" w:hAnsi="宋体" w:cs="宋体"/>
              </w:rPr>
            </w:pPr>
          </w:p>
        </w:tc>
        <w:tc>
          <w:tcPr>
            <w:tcW w:w="1099" w:type="dxa"/>
          </w:tcPr>
          <w:p>
            <w:pPr>
              <w:spacing w:line="400" w:lineRule="exact"/>
              <w:jc w:val="center"/>
              <w:rPr>
                <w:rFonts w:ascii="宋体" w:hAnsi="宋体" w:cs="宋体"/>
              </w:rPr>
            </w:pPr>
          </w:p>
        </w:tc>
        <w:tc>
          <w:tcPr>
            <w:tcW w:w="1125" w:type="dxa"/>
          </w:tcPr>
          <w:p>
            <w:pPr>
              <w:spacing w:line="400" w:lineRule="exact"/>
              <w:jc w:val="center"/>
              <w:rPr>
                <w:rFonts w:ascii="宋体" w:hAnsi="宋体" w:cs="宋体"/>
              </w:rPr>
            </w:pPr>
          </w:p>
        </w:tc>
        <w:tc>
          <w:tcPr>
            <w:tcW w:w="1242" w:type="dxa"/>
          </w:tcPr>
          <w:p>
            <w:pPr>
              <w:spacing w:line="400" w:lineRule="exact"/>
              <w:jc w:val="center"/>
              <w:rPr>
                <w:rFonts w:ascii="宋体" w:hAnsi="宋体" w:cs="宋体"/>
              </w:rPr>
            </w:pPr>
          </w:p>
        </w:tc>
        <w:tc>
          <w:tcPr>
            <w:tcW w:w="1262" w:type="dxa"/>
          </w:tcPr>
          <w:p>
            <w:pPr>
              <w:spacing w:line="400" w:lineRule="exact"/>
              <w:jc w:val="center"/>
              <w:rPr>
                <w:rFonts w:ascii="宋体" w:hAnsi="宋体" w:cs="宋体"/>
              </w:rPr>
            </w:pPr>
          </w:p>
        </w:tc>
        <w:tc>
          <w:tcPr>
            <w:tcW w:w="1262" w:type="dxa"/>
          </w:tcPr>
          <w:p>
            <w:pPr>
              <w:spacing w:line="40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1258" w:type="dxa"/>
            <w:tcBorders>
              <w:bottom w:val="single" w:color="auto" w:sz="4" w:space="0"/>
            </w:tcBorders>
          </w:tcPr>
          <w:p>
            <w:pPr>
              <w:spacing w:line="400" w:lineRule="exact"/>
              <w:jc w:val="center"/>
              <w:rPr>
                <w:rFonts w:ascii="宋体" w:hAnsi="宋体" w:cs="宋体"/>
              </w:rPr>
            </w:pPr>
          </w:p>
        </w:tc>
        <w:tc>
          <w:tcPr>
            <w:tcW w:w="1122" w:type="dxa"/>
            <w:tcBorders>
              <w:bottom w:val="single" w:color="auto" w:sz="4" w:space="0"/>
            </w:tcBorders>
          </w:tcPr>
          <w:p>
            <w:pPr>
              <w:spacing w:line="400" w:lineRule="exact"/>
              <w:jc w:val="center"/>
              <w:rPr>
                <w:rFonts w:ascii="宋体" w:hAnsi="宋体" w:cs="宋体"/>
              </w:rPr>
            </w:pPr>
          </w:p>
        </w:tc>
        <w:tc>
          <w:tcPr>
            <w:tcW w:w="1585" w:type="dxa"/>
            <w:tcBorders>
              <w:bottom w:val="single" w:color="auto" w:sz="4" w:space="0"/>
            </w:tcBorders>
          </w:tcPr>
          <w:p>
            <w:pPr>
              <w:spacing w:line="400" w:lineRule="exact"/>
              <w:jc w:val="center"/>
              <w:rPr>
                <w:rFonts w:ascii="宋体" w:hAnsi="宋体" w:cs="宋体"/>
              </w:rPr>
            </w:pPr>
          </w:p>
        </w:tc>
        <w:tc>
          <w:tcPr>
            <w:tcW w:w="1099" w:type="dxa"/>
            <w:tcBorders>
              <w:bottom w:val="single" w:color="auto" w:sz="4" w:space="0"/>
            </w:tcBorders>
          </w:tcPr>
          <w:p>
            <w:pPr>
              <w:spacing w:line="400" w:lineRule="exact"/>
              <w:jc w:val="center"/>
              <w:rPr>
                <w:rFonts w:ascii="宋体" w:hAnsi="宋体" w:cs="宋体"/>
              </w:rPr>
            </w:pPr>
          </w:p>
        </w:tc>
        <w:tc>
          <w:tcPr>
            <w:tcW w:w="1125" w:type="dxa"/>
            <w:tcBorders>
              <w:bottom w:val="single" w:color="auto" w:sz="4" w:space="0"/>
            </w:tcBorders>
          </w:tcPr>
          <w:p>
            <w:pPr>
              <w:spacing w:line="400" w:lineRule="exact"/>
              <w:jc w:val="center"/>
              <w:rPr>
                <w:rFonts w:ascii="宋体" w:hAnsi="宋体" w:cs="宋体"/>
              </w:rPr>
            </w:pPr>
          </w:p>
        </w:tc>
        <w:tc>
          <w:tcPr>
            <w:tcW w:w="1242" w:type="dxa"/>
            <w:tcBorders>
              <w:bottom w:val="single" w:color="auto" w:sz="4" w:space="0"/>
            </w:tcBorders>
          </w:tcPr>
          <w:p>
            <w:pPr>
              <w:spacing w:line="400" w:lineRule="exact"/>
              <w:jc w:val="center"/>
              <w:rPr>
                <w:rFonts w:ascii="宋体" w:hAnsi="宋体" w:cs="宋体"/>
              </w:rPr>
            </w:pPr>
          </w:p>
        </w:tc>
        <w:tc>
          <w:tcPr>
            <w:tcW w:w="1262" w:type="dxa"/>
            <w:tcBorders>
              <w:bottom w:val="single" w:color="auto" w:sz="4" w:space="0"/>
            </w:tcBorders>
          </w:tcPr>
          <w:p>
            <w:pPr>
              <w:spacing w:line="400" w:lineRule="exact"/>
              <w:jc w:val="center"/>
              <w:rPr>
                <w:rFonts w:ascii="宋体" w:hAnsi="宋体" w:cs="宋体"/>
              </w:rPr>
            </w:pPr>
          </w:p>
        </w:tc>
        <w:tc>
          <w:tcPr>
            <w:tcW w:w="1262" w:type="dxa"/>
            <w:tcBorders>
              <w:bottom w:val="single" w:color="auto" w:sz="4" w:space="0"/>
            </w:tcBorders>
          </w:tcPr>
          <w:p>
            <w:pPr>
              <w:spacing w:line="40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jc w:val="center"/>
        </w:trPr>
        <w:tc>
          <w:tcPr>
            <w:tcW w:w="2380" w:type="dxa"/>
            <w:gridSpan w:val="2"/>
            <w:vAlign w:val="center"/>
          </w:tcPr>
          <w:p>
            <w:pPr>
              <w:spacing w:line="400" w:lineRule="exact"/>
              <w:jc w:val="center"/>
              <w:rPr>
                <w:rFonts w:ascii="宋体" w:hAnsi="宋体" w:cs="宋体"/>
                <w:b/>
              </w:rPr>
            </w:pPr>
            <w:r>
              <w:rPr>
                <w:rFonts w:hint="eastAsia" w:ascii="宋体" w:hAnsi="宋体" w:cs="宋体"/>
                <w:b/>
                <w:sz w:val="24"/>
              </w:rPr>
              <w:t xml:space="preserve"> 总  价（元）：</w:t>
            </w:r>
          </w:p>
        </w:tc>
        <w:tc>
          <w:tcPr>
            <w:tcW w:w="7575" w:type="dxa"/>
            <w:gridSpan w:val="6"/>
            <w:vAlign w:val="center"/>
          </w:tcPr>
          <w:p>
            <w:pPr>
              <w:spacing w:line="400" w:lineRule="exact"/>
              <w:rPr>
                <w:rFonts w:ascii="宋体" w:hAnsi="宋体" w:cs="宋体"/>
              </w:rPr>
            </w:pPr>
            <w:r>
              <w:rPr>
                <w:rFonts w:hint="eastAsia" w:ascii="宋体" w:hAnsi="宋体" w:cs="宋体"/>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2380" w:type="dxa"/>
            <w:gridSpan w:val="2"/>
            <w:vAlign w:val="center"/>
          </w:tcPr>
          <w:p>
            <w:pPr>
              <w:spacing w:line="400" w:lineRule="exact"/>
              <w:rPr>
                <w:rFonts w:ascii="宋体" w:hAnsi="宋体" w:cs="宋体"/>
                <w:b/>
              </w:rPr>
            </w:pPr>
            <w:r>
              <w:rPr>
                <w:rFonts w:hint="eastAsia" w:ascii="宋体" w:hAnsi="宋体" w:cs="宋体"/>
                <w:b/>
                <w:sz w:val="24"/>
              </w:rPr>
              <w:t>供货及安装期（日历天）：</w:t>
            </w:r>
          </w:p>
        </w:tc>
        <w:tc>
          <w:tcPr>
            <w:tcW w:w="7575" w:type="dxa"/>
            <w:gridSpan w:val="6"/>
            <w:vAlign w:val="center"/>
          </w:tcPr>
          <w:p>
            <w:pPr>
              <w:spacing w:line="4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jc w:val="center"/>
        </w:trPr>
        <w:tc>
          <w:tcPr>
            <w:tcW w:w="2380" w:type="dxa"/>
            <w:gridSpan w:val="2"/>
            <w:vAlign w:val="center"/>
          </w:tcPr>
          <w:p>
            <w:pPr>
              <w:spacing w:line="400" w:lineRule="exact"/>
              <w:rPr>
                <w:rFonts w:ascii="宋体" w:hAnsi="宋体" w:cs="宋体"/>
                <w:b/>
                <w:sz w:val="24"/>
              </w:rPr>
            </w:pPr>
            <w:r>
              <w:rPr>
                <w:rFonts w:hint="eastAsia" w:ascii="宋体" w:hAnsi="宋体" w:cs="宋体"/>
                <w:b/>
                <w:sz w:val="24"/>
              </w:rPr>
              <w:t>质保期</w:t>
            </w:r>
          </w:p>
        </w:tc>
        <w:tc>
          <w:tcPr>
            <w:tcW w:w="7575" w:type="dxa"/>
            <w:gridSpan w:val="6"/>
            <w:vAlign w:val="center"/>
          </w:tcPr>
          <w:p>
            <w:pPr>
              <w:spacing w:line="400" w:lineRule="exact"/>
              <w:rPr>
                <w:rFonts w:ascii="宋体" w:hAnsi="宋体" w:cs="宋体"/>
              </w:rPr>
            </w:pPr>
          </w:p>
        </w:tc>
      </w:tr>
    </w:tbl>
    <w:p>
      <w:pPr>
        <w:spacing w:line="400" w:lineRule="exact"/>
        <w:ind w:left="6660" w:hanging="6660" w:hangingChars="2775"/>
        <w:rPr>
          <w:rFonts w:ascii="宋体" w:hAnsi="宋体" w:cs="宋体"/>
          <w:sz w:val="24"/>
        </w:rPr>
      </w:pPr>
    </w:p>
    <w:p>
      <w:pPr>
        <w:spacing w:line="400" w:lineRule="exact"/>
        <w:ind w:firstLine="480" w:firstLineChars="200"/>
        <w:rPr>
          <w:rFonts w:ascii="宋体" w:hAnsi="宋体" w:cs="宋体"/>
          <w:sz w:val="24"/>
        </w:rPr>
      </w:pPr>
      <w:r>
        <w:rPr>
          <w:rFonts w:hint="eastAsia" w:ascii="宋体" w:hAnsi="宋体" w:cs="宋体"/>
          <w:sz w:val="24"/>
        </w:rPr>
        <w:t xml:space="preserve">（可根据实际情况自行修改表格）                   </w:t>
      </w:r>
    </w:p>
    <w:p>
      <w:pPr>
        <w:spacing w:line="400" w:lineRule="exact"/>
        <w:jc w:val="center"/>
        <w:rPr>
          <w:rFonts w:ascii="宋体" w:hAnsi="宋体" w:cs="宋体"/>
          <w:sz w:val="24"/>
        </w:rPr>
      </w:pPr>
      <w:r>
        <w:rPr>
          <w:rFonts w:hint="eastAsia" w:ascii="宋体" w:hAnsi="宋体" w:cs="宋体"/>
          <w:sz w:val="24"/>
        </w:rPr>
        <w:t xml:space="preserve">              供应商（盖章）：                               </w:t>
      </w:r>
    </w:p>
    <w:p>
      <w:pPr>
        <w:spacing w:line="400" w:lineRule="exact"/>
        <w:jc w:val="center"/>
        <w:rPr>
          <w:rFonts w:ascii="宋体" w:hAnsi="宋体" w:cs="宋体"/>
          <w:sz w:val="24"/>
        </w:rPr>
      </w:pPr>
    </w:p>
    <w:p>
      <w:pPr>
        <w:spacing w:line="400" w:lineRule="exact"/>
        <w:jc w:val="center"/>
        <w:rPr>
          <w:rFonts w:ascii="宋体" w:hAnsi="宋体" w:cs="宋体"/>
          <w:sz w:val="24"/>
        </w:rPr>
      </w:pPr>
      <w:r>
        <w:rPr>
          <w:rFonts w:hint="eastAsia" w:ascii="宋体" w:hAnsi="宋体" w:cs="宋体"/>
          <w:sz w:val="24"/>
        </w:rPr>
        <w:t xml:space="preserve">                                法人代表或授权代表（签字或盖章）：                                                </w:t>
      </w:r>
    </w:p>
    <w:p>
      <w:pPr>
        <w:spacing w:line="400" w:lineRule="exact"/>
        <w:jc w:val="center"/>
        <w:rPr>
          <w:rFonts w:ascii="宋体" w:hAnsi="宋体" w:cs="宋体"/>
          <w:sz w:val="24"/>
        </w:rPr>
      </w:pPr>
    </w:p>
    <w:p>
      <w:pPr>
        <w:spacing w:line="400" w:lineRule="exact"/>
        <w:jc w:val="center"/>
        <w:rPr>
          <w:rFonts w:ascii="宋体" w:hAnsi="宋体" w:cs="宋体"/>
          <w:sz w:val="24"/>
        </w:rPr>
      </w:pPr>
      <w:r>
        <w:rPr>
          <w:rFonts w:hint="eastAsia" w:ascii="宋体" w:hAnsi="宋体" w:cs="宋体"/>
          <w:sz w:val="24"/>
        </w:rPr>
        <w:t xml:space="preserve">                      年     月     日   </w:t>
      </w:r>
    </w:p>
    <w:p>
      <w:pPr>
        <w:pStyle w:val="2"/>
        <w:rPr>
          <w:rFonts w:ascii="宋体" w:hAnsi="宋体" w:cs="宋体"/>
        </w:rPr>
      </w:pPr>
    </w:p>
    <w:p>
      <w:pPr>
        <w:spacing w:line="400" w:lineRule="exact"/>
        <w:jc w:val="center"/>
        <w:rPr>
          <w:rFonts w:ascii="宋体" w:hAnsi="宋体" w:cs="宋体"/>
          <w:sz w:val="24"/>
        </w:rPr>
      </w:pPr>
    </w:p>
    <w:p>
      <w:pPr>
        <w:spacing w:line="580" w:lineRule="exact"/>
        <w:rPr>
          <w:rFonts w:ascii="宋体" w:hAnsi="宋体" w:cs="宋体"/>
          <w:b/>
          <w:kern w:val="0"/>
          <w:sz w:val="28"/>
          <w:szCs w:val="28"/>
        </w:rPr>
      </w:pPr>
    </w:p>
    <w:p/>
    <w:p/>
    <w:p>
      <w:pPr>
        <w:spacing w:line="360" w:lineRule="auto"/>
        <w:jc w:val="center"/>
        <w:rPr>
          <w:rFonts w:ascii="宋体" w:hAnsi="宋体" w:cs="宋体"/>
          <w:b/>
          <w:kern w:val="0"/>
          <w:sz w:val="28"/>
        </w:rPr>
      </w:pPr>
    </w:p>
    <w:p>
      <w:pPr>
        <w:spacing w:line="360" w:lineRule="auto"/>
        <w:ind w:firstLine="883" w:firstLineChars="200"/>
        <w:jc w:val="center"/>
        <w:rPr>
          <w:b/>
          <w:bCs/>
          <w:sz w:val="44"/>
          <w:szCs w:val="44"/>
        </w:rPr>
      </w:pPr>
      <w:r>
        <w:rPr>
          <w:rFonts w:hint="eastAsia"/>
          <w:b/>
          <w:bCs/>
          <w:sz w:val="44"/>
          <w:szCs w:val="44"/>
        </w:rPr>
        <w:t>（三）法定代表人身份证明</w:t>
      </w:r>
    </w:p>
    <w:p>
      <w:pPr>
        <w:spacing w:line="360" w:lineRule="auto"/>
        <w:ind w:firstLine="480" w:firstLineChars="200"/>
        <w:rPr>
          <w:rFonts w:ascii="宋体" w:hAnsi="宋体"/>
          <w:sz w:val="24"/>
        </w:rPr>
      </w:pPr>
      <w:r>
        <w:rPr>
          <w:rFonts w:hint="eastAsia" w:ascii="宋体" w:hAnsi="宋体"/>
          <w:sz w:val="24"/>
          <w:szCs w:val="18"/>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（供应商名称）的法定代表人。</w:t>
      </w:r>
    </w:p>
    <w:p>
      <w:pPr>
        <w:spacing w:line="360" w:lineRule="auto"/>
        <w:ind w:firstLine="480" w:firstLineChars="200"/>
        <w:rPr>
          <w:rFonts w:ascii="宋体" w:hAnsi="宋体"/>
          <w:sz w:val="24"/>
        </w:rPr>
      </w:pPr>
      <w:r>
        <w:rPr>
          <w:rFonts w:hint="eastAsia" w:ascii="宋体" w:hAnsi="宋体"/>
          <w:sz w:val="24"/>
        </w:rPr>
        <w:t>特此证明。</w:t>
      </w:r>
    </w:p>
    <w:p>
      <w:pPr>
        <w:pStyle w:val="4"/>
        <w:spacing w:before="570" w:after="190"/>
        <w:rPr>
          <w:rFonts w:hAnsi="宋体"/>
        </w:rPr>
      </w:pPr>
      <w:r>
        <w:pict>
          <v:shape id="_x0000_s2057" o:spid="_x0000_s2057" o:spt="176" type="#_x0000_t176" style="position:absolute;left:0pt;margin-left:207.8pt;margin-top:21.65pt;height:176pt;width:246.8pt;z-index:251661312;mso-width-relative:page;mso-height-relative:page;"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YnFko2AAAAAoBAAAPAAAAAAAAAAEAIAAAACIAAABkcnMvZG93bnJldi54bWxQSwECFAAU&#10;AAAACACHTuJAVoSeeioCAABSBAAADgAAAAAAAAABACAAAAAnAQAAZHJzL2Uyb0RvYy54bWxQSwUG&#10;AAAAAAYABgBZAQAAwwUAAAAA&#10;">
            <v:path/>
            <v:fill focussize="0,0"/>
            <v:stroke joinstyle="miter"/>
            <v:imagedata o:title=""/>
            <o:lock v:ext="edit"/>
            <v:textbox>
              <w:txbxContent>
                <w:p/>
              </w:txbxContent>
            </v:textbox>
          </v:shape>
        </w:pict>
      </w:r>
      <w:r>
        <w:pict>
          <v:shape id="_x0000_s2056" o:spid="_x0000_s2056" o:spt="176" type="#_x0000_t176" style="position:absolute;left:0pt;margin-left:-42.5pt;margin-top:21.65pt;height:176pt;width:246.8pt;z-index:251659264;mso-width-relative:page;mso-height-relative:page;"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PULiC2QAAAAoBAAAPAAAAAAAAAAEAIAAAACIAAABkcnMvZG93bnJldi54bWxQSwECFAAU&#10;AAAACACHTuJAnFIz4ikCAABQBAAADgAAAAAAAAABACAAAAAoAQAAZHJzL2Uyb0RvYy54bWxQSwUG&#10;AAAAAAYABgBZAQAAwwUAAAAA&#10;">
            <v:path/>
            <v:fill focussize="0,0"/>
            <v:stroke joinstyle="miter"/>
            <v:imagedata o:title=""/>
            <o:lock v:ext="edit"/>
            <v:textbox>
              <w:txbxContent>
                <w:p/>
              </w:txbxContent>
            </v:textbox>
          </v:shape>
        </w:pict>
      </w:r>
    </w:p>
    <w:p>
      <w:pPr>
        <w:rPr>
          <w:rFonts w:ascii="宋体" w:hAnsi="宋体"/>
          <w:sz w:val="24"/>
        </w:rPr>
      </w:pPr>
    </w:p>
    <w:p>
      <w:pPr>
        <w:pStyle w:val="4"/>
        <w:spacing w:before="570" w:after="190"/>
        <w:rPr>
          <w:rFonts w:hAnsi="宋体"/>
        </w:rPr>
      </w:pPr>
      <w:r>
        <w:pict>
          <v:shape id="_x0000_s2055" o:spid="_x0000_s2055" o:spt="202" type="#_x0000_t202" style="position:absolute;left:0pt;margin-left:226.85pt;margin-top:40.85pt;height:23.35pt;width:221.3pt;z-index:251662336;mso-width-relative:page;mso-height-relative:page;" coordsize="21600,21600" o:gfxdata="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zNzL3ZAAAACgEAAA8AAAAAAAAAAQAgAAAA&#10;IgAAAGRycy9kb3ducmV2LnhtbFBLAQIUABQAAAAIAIdO4kAwhHT9CgIAADgEAAAOAAAAAAAAAAEA&#10;IAAAACgBAABkcnMvZTJvRG9jLnhtbFBLBQYAAAAABgAGAFkBAACkBQAAAAA=&#10;">
            <v:path/>
            <v:fill focussize="0,0"/>
            <v:stroke joinstyle="miter"/>
            <v:imagedata o:title=""/>
            <o:lock v:ext="edit"/>
            <v:textbox>
              <w:txbxContent>
                <w:p>
                  <w:r>
                    <w:rPr>
                      <w:rFonts w:hint="eastAsia" w:ascii="宋体" w:hAnsi="宋体"/>
                      <w:sz w:val="24"/>
                    </w:rPr>
                    <w:t>法定代表人身份证复印件粘贴处（背面）</w:t>
                  </w:r>
                </w:p>
              </w:txbxContent>
            </v:textbox>
          </v:shape>
        </w:pict>
      </w:r>
      <w:r>
        <w:pict>
          <v:shape id="_x0000_s2054" o:spid="_x0000_s2054" o:spt="202" type="#_x0000_t202" style="position:absolute;left:0pt;margin-left:-33.5pt;margin-top:29.35pt;height:23.35pt;width:221.3pt;z-index:251660288;mso-width-relative:page;mso-height-relative:page;" coordsize="21600,21600" o:gfxdata="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sdkTHaAAAACgEAAA8AAAAAAAAAAQAgAAAA&#10;IgAAAGRycy9kb3ducmV2LnhtbFBLAQIUABQAAAAIAIdO4kBnaiAFCQIAADgEAAAOAAAAAAAAAAEA&#10;IAAAACkBAABkcnMvZTJvRG9jLnhtbFBLBQYAAAAABgAGAFkBAACkBQAAAAA=&#10;">
            <v:path/>
            <v:fill focussize="0,0"/>
            <v:stroke joinstyle="miter"/>
            <v:imagedata o:title=""/>
            <o:lock v:ext="edit"/>
            <v:textbox>
              <w:txbxContent>
                <w:p>
                  <w:r>
                    <w:rPr>
                      <w:rFonts w:hint="eastAsia" w:ascii="宋体" w:hAnsi="宋体"/>
                      <w:sz w:val="24"/>
                    </w:rPr>
                    <w:t>法定代表人身份证复印件粘贴处（正面）</w:t>
                  </w:r>
                </w:p>
              </w:txbxContent>
            </v:textbox>
          </v:shape>
        </w:pict>
      </w:r>
    </w:p>
    <w:p>
      <w:pPr>
        <w:rPr>
          <w:rFonts w:ascii="宋体" w:hAnsi="宋体"/>
          <w:sz w:val="24"/>
        </w:rPr>
      </w:pPr>
    </w:p>
    <w:p>
      <w:pPr>
        <w:pStyle w:val="4"/>
        <w:spacing w:before="570" w:after="190"/>
      </w:pPr>
    </w:p>
    <w:p>
      <w:pPr>
        <w:spacing w:line="360" w:lineRule="auto"/>
        <w:ind w:firstLine="480" w:firstLineChars="200"/>
        <w:rPr>
          <w:rFonts w:ascii="宋体" w:hAnsi="宋体"/>
          <w:sz w:val="24"/>
        </w:rPr>
      </w:pPr>
    </w:p>
    <w:p>
      <w:pPr>
        <w:spacing w:line="360" w:lineRule="auto"/>
        <w:rPr>
          <w:rFonts w:ascii="宋体" w:hAnsi="宋体" w:cs="Times New Roman"/>
          <w:sz w:val="24"/>
        </w:rPr>
      </w:pPr>
      <w:r>
        <w:rPr>
          <w:rFonts w:hint="eastAsia" w:ascii="宋体" w:hAnsi="宋体" w:cs="Times New Roman"/>
          <w:sz w:val="24"/>
        </w:rPr>
        <w:t>供应商： （盖单位章）</w:t>
      </w:r>
    </w:p>
    <w:p>
      <w:pPr>
        <w:spacing w:line="360" w:lineRule="auto"/>
        <w:ind w:firstLine="480" w:firstLineChars="200"/>
        <w:rPr>
          <w:rFonts w:ascii="宋体" w:hAnsi="宋体" w:cs="Times New Roman"/>
          <w:sz w:val="24"/>
        </w:rPr>
      </w:pPr>
      <w:r>
        <w:rPr>
          <w:rFonts w:hint="eastAsia" w:ascii="宋体" w:hAnsi="宋体" w:cs="Times New Roman"/>
          <w:sz w:val="24"/>
        </w:rPr>
        <w:t xml:space="preserve">         </w:t>
      </w:r>
    </w:p>
    <w:p>
      <w:pPr>
        <w:spacing w:line="360" w:lineRule="auto"/>
        <w:ind w:firstLine="480" w:firstLineChars="200"/>
        <w:rPr>
          <w:rFonts w:ascii="宋体" w:hAnsi="宋体" w:cs="Times New Roman"/>
          <w:sz w:val="24"/>
        </w:rPr>
      </w:pPr>
    </w:p>
    <w:p>
      <w:pPr>
        <w:spacing w:line="360" w:lineRule="auto"/>
        <w:ind w:firstLine="5760" w:firstLineChars="2400"/>
        <w:rPr>
          <w:rFonts w:ascii="宋体" w:hAnsi="宋体" w:cs="Times New Roman"/>
          <w:sz w:val="24"/>
        </w:rPr>
      </w:pPr>
      <w:r>
        <w:rPr>
          <w:rFonts w:hint="eastAsia" w:ascii="宋体" w:hAnsi="宋体" w:cs="Times New Roman"/>
          <w:sz w:val="24"/>
        </w:rPr>
        <w:t>年    月     日</w:t>
      </w:r>
    </w:p>
    <w:p>
      <w:pPr>
        <w:spacing w:line="360" w:lineRule="auto"/>
        <w:ind w:firstLine="883" w:firstLineChars="200"/>
        <w:jc w:val="center"/>
        <w:rPr>
          <w:rFonts w:ascii="宋体" w:hAnsi="宋体"/>
          <w:b/>
          <w:sz w:val="44"/>
          <w:szCs w:val="44"/>
        </w:rPr>
      </w:pPr>
    </w:p>
    <w:p>
      <w:pPr>
        <w:spacing w:line="360" w:lineRule="auto"/>
        <w:ind w:firstLine="883" w:firstLineChars="200"/>
        <w:jc w:val="center"/>
      </w:pPr>
      <w:r>
        <w:rPr>
          <w:rFonts w:hint="eastAsia" w:ascii="宋体" w:hAnsi="宋体"/>
          <w:b/>
          <w:sz w:val="44"/>
          <w:szCs w:val="44"/>
        </w:rPr>
        <w:t>（四）授权委托书</w:t>
      </w:r>
    </w:p>
    <w:p>
      <w:pPr>
        <w:spacing w:line="360" w:lineRule="auto"/>
        <w:ind w:firstLine="480" w:firstLineChars="200"/>
        <w:jc w:val="left"/>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（供应商名称）的法定代表人，现委托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（项目名称）项目响应文件、签订合同和处理有关事宜，其法律后果由我方承担。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sz w:val="24"/>
        </w:rPr>
        <w:pict>
          <v:shape id="_x0000_s2053" o:spid="_x0000_s2053" o:spt="176" type="#_x0000_t176" style="position:absolute;left:0pt;margin-left:-35.25pt;margin-top:11.9pt;height:176pt;width:246.8pt;z-index:251663360;mso-width-relative:page;mso-height-relative:page;"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G4OtV2QAAAAoBAAAPAAAAAAAAAAEAIAAAACIAAABkcnMvZG93bnJldi54bWxQSwECFAAU&#10;AAAACACHTuJA4B3kKykCAABQBAAADgAAAAAAAAABACAAAAAoAQAAZHJzL2Uyb0RvYy54bWxQSwUG&#10;AAAAAAYABgBZAQAAwwUAAAAA&#10;">
            <v:path/>
            <v:fill focussize="0,0"/>
            <v:stroke joinstyle="miter"/>
            <v:imagedata o:title=""/>
            <o:lock v:ext="edit"/>
            <v:textbox>
              <w:txbxContent>
                <w:p/>
              </w:txbxContent>
            </v:textbox>
          </v:shape>
        </w:pict>
      </w:r>
      <w:r>
        <w:rPr>
          <w:sz w:val="24"/>
        </w:rPr>
        <w:pict>
          <v:shape id="_x0000_s2052" o:spid="_x0000_s2052" o:spt="176" type="#_x0000_t176" style="position:absolute;left:0pt;margin-left:212.25pt;margin-top:14.15pt;height:176pt;width:246.8pt;z-index:251664384;mso-width-relative:page;mso-height-relative:page;"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P3P&#10;97zZAAAACgEAAA8AAAAAAAAAAQAgAAAAIgAAAGRycy9kb3ducmV2LnhtbFBLAQIUABQAAAAIAIdO&#10;4kC5jdy0IgIAAEUEAAAOAAAAAAAAAAEAIAAAACgBAABkcnMvZTJvRG9jLnhtbFBLBQYAAAAABgAG&#10;AFkBAAC8BQAAAAA=&#10;">
            <v:path/>
            <v:fill focussize="0,0"/>
            <v:stroke joinstyle="miter"/>
            <v:imagedata o:title=""/>
            <o:lock v:ext="edit"/>
          </v:shape>
        </w:pic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sz w:val="24"/>
        </w:rPr>
        <w:pict>
          <v:shape id="_x0000_s2051" o:spid="_x0000_s2051" o:spt="202" type="#_x0000_t202" style="position:absolute;left:0pt;margin-left:-20.9pt;margin-top:21.5pt;height:23.35pt;width:221.3pt;z-index:251665408;mso-width-relative:page;mso-height-relative:page;"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1aZSdgAAAAJAQAADwAAAAAAAAABACAAAAAi&#10;AAAAZHJzL2Rvd25yZXYueG1sUEsBAhQAFAAAAAgAh07iQJAgtSsKAgAANgQAAA4AAAAAAAAAAQAg&#10;AAAAJwEAAGRycy9lMm9Eb2MueG1sUEsFBgAAAAAGAAYAWQEAAKMFAAAAAA==&#10;">
            <v:path/>
            <v:fill focussize="0,0"/>
            <v:stroke joinstyle="miter"/>
            <v:imagedata o:title=""/>
            <o:lock v:ext="edit"/>
            <v:textbox>
              <w:txbxContent>
                <w:p>
                  <w:r>
                    <w:rPr>
                      <w:rFonts w:hint="eastAsia" w:ascii="宋体" w:hAnsi="宋体"/>
                      <w:sz w:val="24"/>
                    </w:rPr>
                    <w:t>委托代理人身份证复印件粘贴处（正面）</w:t>
                  </w:r>
                </w:p>
              </w:txbxContent>
            </v:textbox>
          </v:shape>
        </w:pict>
      </w:r>
      <w:r>
        <w:rPr>
          <w:sz w:val="24"/>
        </w:rPr>
        <w:pict>
          <v:shape id="_x0000_s2050" o:spid="_x0000_s2050" o:spt="202" type="#_x0000_t202" style="position:absolute;left:0pt;margin-left:222.45pt;margin-top:18.5pt;height:23.35pt;width:221.3pt;z-index:251666432;mso-width-relative:page;mso-height-relative:page;"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PEesX2QAAAAkBAAAPAAAAAAAAAAEAIAAA&#10;ACIAAABkcnMvZG93bnJldi54bWxQSwECFAAUAAAACACHTuJApqpLrwsCAAA2BAAADgAAAAAAAAAB&#10;ACAAAAAoAQAAZHJzL2Uyb0RvYy54bWxQSwUGAAAAAAYABgBZAQAApQUAAAAA&#10;">
            <v:path/>
            <v:fill focussize="0,0"/>
            <v:stroke joinstyle="miter"/>
            <v:imagedata o:title=""/>
            <o:lock v:ext="edit"/>
            <v:textbox>
              <w:txbxContent>
                <w:p>
                  <w:r>
                    <w:rPr>
                      <w:rFonts w:hint="eastAsia" w:ascii="宋体" w:hAnsi="宋体"/>
                      <w:sz w:val="24"/>
                    </w:rPr>
                    <w:t>委托代理人身份证复印件粘贴处（背面）</w:t>
                  </w:r>
                </w:p>
              </w:txbxContent>
            </v:textbox>
          </v:shape>
        </w:pic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宋体" w:hAnsi="宋体"/>
          <w:sz w:val="24"/>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5760" w:firstLineChars="2400"/>
        <w:jc w:val="right"/>
        <w:rPr>
          <w:rFonts w:ascii="宋体" w:hAnsi="宋体" w:cs="宋体"/>
          <w:sz w:val="24"/>
        </w:rPr>
      </w:pPr>
    </w:p>
    <w:p>
      <w:pPr>
        <w:spacing w:line="360" w:lineRule="auto"/>
        <w:ind w:firstLine="5760" w:firstLineChars="2400"/>
        <w:rPr>
          <w:rFonts w:ascii="宋体" w:hAnsi="宋体" w:cs="宋体"/>
          <w:sz w:val="24"/>
        </w:rPr>
      </w:pPr>
    </w:p>
    <w:p>
      <w:pPr>
        <w:widowControl/>
        <w:spacing w:line="360" w:lineRule="auto"/>
        <w:rPr>
          <w:rFonts w:ascii="宋体" w:hAnsi="宋体"/>
          <w:b/>
          <w:bCs/>
          <w:sz w:val="44"/>
          <w:szCs w:val="44"/>
        </w:rPr>
      </w:pPr>
    </w:p>
    <w:p>
      <w:pPr>
        <w:widowControl/>
        <w:spacing w:line="360" w:lineRule="auto"/>
        <w:jc w:val="center"/>
        <w:rPr>
          <w:rFonts w:ascii="宋体" w:hAnsi="宋体"/>
          <w:b/>
          <w:bCs/>
          <w:sz w:val="44"/>
          <w:szCs w:val="44"/>
        </w:rPr>
      </w:pPr>
      <w:r>
        <w:rPr>
          <w:rFonts w:hint="eastAsia" w:ascii="宋体" w:hAnsi="宋体"/>
          <w:b/>
          <w:bCs/>
          <w:sz w:val="44"/>
          <w:szCs w:val="44"/>
        </w:rPr>
        <w:t>（五）供应商的资格证明承诺函</w:t>
      </w:r>
    </w:p>
    <w:p>
      <w:pPr>
        <w:spacing w:line="360" w:lineRule="auto"/>
        <w:ind w:left="240" w:firstLine="480" w:firstLineChars="200"/>
        <w:jc w:val="center"/>
        <w:rPr>
          <w:rFonts w:ascii="宋体" w:hAnsi="宋体" w:cs="宋体"/>
          <w:sz w:val="24"/>
        </w:rPr>
      </w:pPr>
    </w:p>
    <w:p>
      <w:pPr>
        <w:widowControl/>
        <w:spacing w:line="400" w:lineRule="exact"/>
        <w:jc w:val="left"/>
        <w:rPr>
          <w:rFonts w:ascii="宋体" w:hAnsi="宋体" w:cs="Times New Roman"/>
          <w:sz w:val="24"/>
        </w:rPr>
      </w:pPr>
      <w:r>
        <w:rPr>
          <w:rFonts w:hint="eastAsia" w:ascii="宋体" w:hAnsi="宋体" w:cs="Times New Roman"/>
          <w:sz w:val="24"/>
        </w:rPr>
        <w:t xml:space="preserve">致 (采购人)：_________________________________ </w:t>
      </w:r>
    </w:p>
    <w:p>
      <w:pPr>
        <w:widowControl/>
        <w:spacing w:line="400" w:lineRule="exact"/>
        <w:jc w:val="left"/>
        <w:rPr>
          <w:rFonts w:ascii="宋体" w:hAnsi="宋体" w:cs="Times New Roman"/>
          <w:sz w:val="24"/>
        </w:rPr>
      </w:pPr>
      <w:r>
        <w:rPr>
          <w:rFonts w:hint="eastAsia" w:ascii="宋体" w:hAnsi="宋体" w:cs="Times New Roman"/>
          <w:sz w:val="24"/>
        </w:rPr>
        <w:t>供应商名称： _________________________________</w:t>
      </w:r>
    </w:p>
    <w:p>
      <w:pPr>
        <w:widowControl/>
        <w:spacing w:line="400" w:lineRule="exact"/>
        <w:jc w:val="left"/>
        <w:rPr>
          <w:rFonts w:ascii="宋体" w:hAnsi="宋体" w:cs="Times New Roman"/>
          <w:sz w:val="24"/>
        </w:rPr>
      </w:pPr>
      <w:r>
        <w:rPr>
          <w:rFonts w:hint="eastAsia" w:ascii="宋体" w:hAnsi="宋体" w:cs="Times New Roman"/>
          <w:sz w:val="24"/>
        </w:rPr>
        <w:t xml:space="preserve">统一社会信用代码：_________________________________ </w:t>
      </w:r>
    </w:p>
    <w:p>
      <w:pPr>
        <w:widowControl/>
        <w:spacing w:line="400" w:lineRule="exact"/>
        <w:jc w:val="left"/>
        <w:rPr>
          <w:rFonts w:ascii="宋体" w:hAnsi="宋体" w:cs="Times New Roman"/>
          <w:sz w:val="24"/>
        </w:rPr>
      </w:pPr>
      <w:r>
        <w:rPr>
          <w:rFonts w:hint="eastAsia" w:ascii="宋体" w:hAnsi="宋体" w:cs="Times New Roman"/>
          <w:sz w:val="24"/>
        </w:rPr>
        <w:t>供应商地址：_________________________________</w:t>
      </w:r>
    </w:p>
    <w:p>
      <w:pPr>
        <w:widowControl/>
        <w:spacing w:line="400" w:lineRule="exact"/>
        <w:ind w:firstLine="480" w:firstLineChars="200"/>
        <w:jc w:val="left"/>
        <w:rPr>
          <w:rFonts w:ascii="宋体" w:hAnsi="宋体" w:cs="Times New Roman"/>
          <w:sz w:val="24"/>
        </w:rPr>
      </w:pPr>
      <w:r>
        <w:rPr>
          <w:rFonts w:hint="eastAsia" w:ascii="宋体" w:hAnsi="宋体" w:cs="Times New Roman"/>
          <w:sz w:val="24"/>
        </w:rPr>
        <w:t>我单位自愿参加本次政府采购活动，严格遵守《中华人民共和国政府采购法》及相关法律法规，依法诚信经营，无条件遵守本次政府采购活动的各项规定。我单位郑重承诺：</w:t>
      </w:r>
    </w:p>
    <w:p>
      <w:pPr>
        <w:widowControl/>
        <w:numPr>
          <w:ilvl w:val="0"/>
          <w:numId w:val="4"/>
        </w:numPr>
        <w:spacing w:line="400" w:lineRule="exact"/>
        <w:ind w:firstLine="480" w:firstLineChars="200"/>
        <w:jc w:val="left"/>
        <w:rPr>
          <w:rFonts w:ascii="宋体" w:hAnsi="宋体" w:cs="Times New Roman"/>
          <w:sz w:val="24"/>
        </w:rPr>
      </w:pPr>
      <w:r>
        <w:rPr>
          <w:rFonts w:hint="eastAsia" w:ascii="宋体" w:hAnsi="宋体" w:cs="Times New Roman"/>
          <w:sz w:val="24"/>
        </w:rPr>
        <w:t>我单位具有有效的营业执照（三证合一）；</w:t>
      </w:r>
    </w:p>
    <w:p>
      <w:pPr>
        <w:widowControl/>
        <w:spacing w:line="400" w:lineRule="exact"/>
        <w:ind w:firstLine="480" w:firstLineChars="200"/>
        <w:jc w:val="left"/>
        <w:rPr>
          <w:rFonts w:ascii="宋体" w:hAnsi="宋体" w:cs="Times New Roman"/>
          <w:sz w:val="24"/>
        </w:rPr>
      </w:pPr>
      <w:r>
        <w:rPr>
          <w:rFonts w:hint="eastAsia" w:ascii="宋体" w:hAnsi="宋体" w:cs="Times New Roman"/>
          <w:sz w:val="24"/>
        </w:rPr>
        <w:t>二、我单位具有电力工程施工总承包三级及以上资质或机电工程施工总承包三级及以上资质，同时具备承装（修、试）四级及以上电力设施许可证，具有有效的安全生产许可证。项目经理需具备机电工程专业二级及以上建造师资格，具有有效的安全生产考核合格证且未担任其它在建建设工程。</w:t>
      </w:r>
    </w:p>
    <w:p>
      <w:pPr>
        <w:widowControl/>
        <w:spacing w:line="400" w:lineRule="exact"/>
        <w:ind w:firstLine="480" w:firstLineChars="200"/>
        <w:jc w:val="left"/>
        <w:rPr>
          <w:rFonts w:ascii="宋体" w:hAnsi="宋体" w:cs="Times New Roman"/>
          <w:sz w:val="24"/>
        </w:rPr>
      </w:pPr>
      <w:r>
        <w:rPr>
          <w:rFonts w:hint="eastAsia" w:ascii="宋体" w:hAnsi="宋体" w:cs="Times New Roman"/>
          <w:sz w:val="24"/>
        </w:rPr>
        <w:t xml:space="preserve">三、我单位符合《中华人民共和国政府采购法》第二十二条规定的条件： </w:t>
      </w:r>
    </w:p>
    <w:p>
      <w:pPr>
        <w:widowControl/>
        <w:spacing w:line="400" w:lineRule="exact"/>
        <w:ind w:firstLine="480" w:firstLineChars="200"/>
        <w:jc w:val="left"/>
        <w:rPr>
          <w:rFonts w:ascii="宋体" w:hAnsi="宋体" w:cs="Times New Roman"/>
          <w:sz w:val="24"/>
        </w:rPr>
      </w:pPr>
      <w:r>
        <w:rPr>
          <w:rFonts w:hint="eastAsia" w:ascii="宋体" w:hAnsi="宋体" w:cs="Times New Roman"/>
          <w:sz w:val="24"/>
        </w:rPr>
        <w:t xml:space="preserve">1.我单位具有符合采购文件资格要求的独立承担民事责任的能力。 </w:t>
      </w:r>
    </w:p>
    <w:p>
      <w:pPr>
        <w:widowControl/>
        <w:spacing w:line="400" w:lineRule="exact"/>
        <w:ind w:firstLine="480" w:firstLineChars="200"/>
        <w:jc w:val="left"/>
        <w:rPr>
          <w:rFonts w:ascii="宋体" w:hAnsi="宋体" w:cs="Times New Roman"/>
          <w:sz w:val="24"/>
        </w:rPr>
      </w:pPr>
      <w:r>
        <w:rPr>
          <w:rFonts w:hint="eastAsia" w:ascii="宋体" w:hAnsi="宋体" w:cs="Times New Roman"/>
          <w:sz w:val="24"/>
        </w:rPr>
        <w:t xml:space="preserve">2.我单位具有符合采购文件资格要求的财务状况报告。 </w:t>
      </w:r>
    </w:p>
    <w:p>
      <w:pPr>
        <w:widowControl/>
        <w:spacing w:line="400" w:lineRule="exact"/>
        <w:ind w:firstLine="480" w:firstLineChars="200"/>
        <w:jc w:val="left"/>
        <w:rPr>
          <w:rFonts w:ascii="宋体" w:hAnsi="宋体" w:cs="Times New Roman"/>
          <w:sz w:val="24"/>
        </w:rPr>
      </w:pPr>
      <w:r>
        <w:rPr>
          <w:rFonts w:hint="eastAsia" w:ascii="宋体" w:hAnsi="宋体" w:cs="Times New Roman"/>
          <w:sz w:val="24"/>
        </w:rPr>
        <w:t xml:space="preserve">3.我单位具有符合采购文件资格要求的依法缴纳税收和社会保障记录的良好记录。 </w:t>
      </w:r>
    </w:p>
    <w:p>
      <w:pPr>
        <w:widowControl/>
        <w:spacing w:line="400" w:lineRule="exact"/>
        <w:ind w:firstLine="480" w:firstLineChars="200"/>
        <w:jc w:val="left"/>
        <w:rPr>
          <w:rFonts w:ascii="宋体" w:hAnsi="宋体" w:cs="Times New Roman"/>
          <w:sz w:val="24"/>
        </w:rPr>
      </w:pPr>
      <w:r>
        <w:rPr>
          <w:rFonts w:hint="eastAsia" w:ascii="宋体" w:hAnsi="宋体" w:cs="Times New Roman"/>
          <w:sz w:val="24"/>
        </w:rPr>
        <w:t xml:space="preserve">4.我单位具有符合采购文件资格要求的履行合同所必需的设备和专业技术能力。 </w:t>
      </w:r>
    </w:p>
    <w:p>
      <w:pPr>
        <w:widowControl/>
        <w:spacing w:line="400" w:lineRule="exact"/>
        <w:ind w:firstLine="480" w:firstLineChars="200"/>
        <w:jc w:val="left"/>
        <w:rPr>
          <w:rFonts w:ascii="宋体" w:hAnsi="宋体" w:cs="Times New Roman"/>
          <w:sz w:val="24"/>
        </w:rPr>
      </w:pPr>
      <w:r>
        <w:rPr>
          <w:rFonts w:hint="eastAsia" w:ascii="宋体" w:hAnsi="宋体" w:cs="Times New Roman"/>
          <w:sz w:val="24"/>
        </w:rPr>
        <w:t>5.我单位参加政府采购活动前三年内，在经营活动中没有重大违法记录。</w:t>
      </w:r>
    </w:p>
    <w:p>
      <w:pPr>
        <w:widowControl/>
        <w:spacing w:line="400" w:lineRule="exact"/>
        <w:ind w:firstLine="482" w:firstLineChars="200"/>
        <w:jc w:val="left"/>
        <w:rPr>
          <w:rFonts w:ascii="宋体" w:hAnsi="宋体" w:cs="Times New Roman"/>
          <w:b/>
          <w:bCs/>
          <w:sz w:val="24"/>
        </w:rPr>
      </w:pPr>
      <w:r>
        <w:rPr>
          <w:rFonts w:hint="eastAsia" w:ascii="宋体" w:hAnsi="宋体" w:cs="Times New Roman"/>
          <w:b/>
          <w:bCs/>
          <w:sz w:val="24"/>
        </w:rPr>
        <w:t xml:space="preserve">若我单位承诺不实，自愿承担提供虚假材料谋取中标、成交的法律责任。 </w:t>
      </w:r>
    </w:p>
    <w:p>
      <w:pPr>
        <w:widowControl/>
        <w:spacing w:line="480" w:lineRule="exact"/>
        <w:jc w:val="right"/>
        <w:rPr>
          <w:rFonts w:ascii="宋体" w:hAnsi="宋体" w:cs="Times New Roman"/>
          <w:sz w:val="24"/>
        </w:rPr>
      </w:pPr>
    </w:p>
    <w:p>
      <w:pPr>
        <w:widowControl/>
        <w:spacing w:line="480" w:lineRule="exact"/>
        <w:jc w:val="right"/>
        <w:rPr>
          <w:rFonts w:ascii="宋体" w:hAnsi="宋体" w:cs="Times New Roman"/>
          <w:sz w:val="24"/>
        </w:rPr>
      </w:pPr>
      <w:r>
        <w:rPr>
          <w:rFonts w:hint="eastAsia" w:ascii="宋体" w:hAnsi="宋体" w:cs="Times New Roman"/>
          <w:sz w:val="24"/>
        </w:rPr>
        <w:t xml:space="preserve">承诺供应商（全称并加盖公章）：__________________ </w:t>
      </w:r>
    </w:p>
    <w:p>
      <w:pPr>
        <w:widowControl/>
        <w:spacing w:line="480" w:lineRule="exact"/>
        <w:jc w:val="right"/>
        <w:rPr>
          <w:rFonts w:ascii="宋体" w:hAnsi="宋体" w:cs="Times New Roman"/>
          <w:sz w:val="24"/>
        </w:rPr>
      </w:pPr>
    </w:p>
    <w:p>
      <w:pPr>
        <w:widowControl/>
        <w:spacing w:line="480" w:lineRule="exact"/>
        <w:jc w:val="right"/>
        <w:rPr>
          <w:rFonts w:ascii="宋体" w:hAnsi="宋体" w:cs="Times New Roman"/>
          <w:sz w:val="24"/>
        </w:rPr>
      </w:pPr>
      <w:r>
        <w:rPr>
          <w:rFonts w:hint="eastAsia" w:ascii="宋体" w:hAnsi="宋体" w:cs="Times New Roman"/>
          <w:sz w:val="24"/>
        </w:rPr>
        <w:t xml:space="preserve">法定代表人或授权代表(签字或盖章)：__________________ </w:t>
      </w:r>
    </w:p>
    <w:p>
      <w:pPr>
        <w:widowControl/>
        <w:spacing w:line="480" w:lineRule="exact"/>
        <w:jc w:val="right"/>
        <w:rPr>
          <w:rFonts w:ascii="宋体" w:hAnsi="宋体" w:cs="Times New Roman"/>
          <w:sz w:val="24"/>
        </w:rPr>
      </w:pPr>
    </w:p>
    <w:p>
      <w:pPr>
        <w:widowControl/>
        <w:spacing w:line="480" w:lineRule="exact"/>
        <w:jc w:val="right"/>
        <w:rPr>
          <w:rFonts w:ascii="宋体" w:hAnsi="宋体" w:cs="宋体"/>
          <w:b/>
          <w:sz w:val="32"/>
          <w:szCs w:val="32"/>
        </w:rPr>
      </w:pPr>
      <w:r>
        <w:rPr>
          <w:rFonts w:hint="eastAsia" w:ascii="宋体" w:hAnsi="宋体" w:cs="Times New Roman"/>
          <w:sz w:val="24"/>
        </w:rPr>
        <w:t>日期：_____年___ 月____ 日</w:t>
      </w:r>
    </w:p>
    <w:p>
      <w:pPr>
        <w:spacing w:line="360" w:lineRule="auto"/>
        <w:jc w:val="left"/>
        <w:rPr>
          <w:rFonts w:ascii="宋体" w:hAnsi="宋体" w:cs="宋体"/>
          <w:b/>
          <w:sz w:val="32"/>
          <w:szCs w:val="32"/>
        </w:rPr>
      </w:pPr>
    </w:p>
    <w:p>
      <w:pPr>
        <w:rPr>
          <w:b/>
          <w:sz w:val="44"/>
          <w:szCs w:val="44"/>
        </w:rPr>
      </w:pPr>
      <w:r>
        <w:rPr>
          <w:rFonts w:hint="eastAsia"/>
          <w:b/>
          <w:sz w:val="44"/>
          <w:szCs w:val="44"/>
        </w:rPr>
        <w:br w:type="page"/>
      </w:r>
    </w:p>
    <w:p>
      <w:pPr>
        <w:spacing w:line="360" w:lineRule="auto"/>
        <w:jc w:val="center"/>
        <w:rPr>
          <w:b/>
          <w:sz w:val="44"/>
          <w:szCs w:val="44"/>
        </w:rPr>
      </w:pPr>
      <w:r>
        <w:rPr>
          <w:rFonts w:hint="eastAsia"/>
          <w:b/>
          <w:sz w:val="44"/>
          <w:szCs w:val="44"/>
        </w:rPr>
        <w:t>（六）供应商的服务承诺及优惠承诺</w:t>
      </w:r>
    </w:p>
    <w:p>
      <w:pPr>
        <w:spacing w:line="600" w:lineRule="exact"/>
        <w:jc w:val="center"/>
        <w:rPr>
          <w:rFonts w:ascii="宋体" w:hAnsi="宋体" w:cs="宋体"/>
          <w:b/>
          <w:kern w:val="0"/>
          <w:sz w:val="36"/>
        </w:rPr>
      </w:pPr>
    </w:p>
    <w:p>
      <w:pPr>
        <w:widowControl/>
        <w:tabs>
          <w:tab w:val="left" w:pos="735"/>
        </w:tabs>
        <w:spacing w:line="600" w:lineRule="atLeast"/>
        <w:rPr>
          <w:rFonts w:ascii="宋体" w:hAnsi="宋体" w:cs="宋体"/>
          <w:b/>
          <w:sz w:val="28"/>
          <w:szCs w:val="28"/>
        </w:rPr>
      </w:pPr>
    </w:p>
    <w:p>
      <w:pPr>
        <w:numPr>
          <w:ilvl w:val="0"/>
          <w:numId w:val="5"/>
        </w:numPr>
        <w:spacing w:line="600" w:lineRule="exact"/>
        <w:jc w:val="center"/>
        <w:rPr>
          <w:b/>
          <w:sz w:val="44"/>
          <w:szCs w:val="44"/>
        </w:rPr>
      </w:pPr>
      <w:r>
        <w:rPr>
          <w:rFonts w:hint="eastAsia" w:ascii="宋体" w:hAnsi="宋体" w:cs="宋体"/>
          <w:b/>
          <w:sz w:val="32"/>
          <w:szCs w:val="32"/>
        </w:rPr>
        <w:br w:type="page"/>
      </w:r>
      <w:r>
        <w:rPr>
          <w:rFonts w:hint="eastAsia"/>
          <w:b/>
          <w:sz w:val="44"/>
          <w:szCs w:val="44"/>
        </w:rPr>
        <w:t>供应商所投产品属于当期政府采购清单</w:t>
      </w:r>
    </w:p>
    <w:p>
      <w:pPr>
        <w:spacing w:line="600" w:lineRule="exact"/>
        <w:jc w:val="center"/>
        <w:rPr>
          <w:b/>
          <w:sz w:val="44"/>
          <w:szCs w:val="44"/>
        </w:rPr>
      </w:pPr>
      <w:r>
        <w:rPr>
          <w:rFonts w:hint="eastAsia"/>
          <w:b/>
          <w:sz w:val="44"/>
          <w:szCs w:val="44"/>
        </w:rPr>
        <w:t>规定的节能环保产品的证明材料</w:t>
      </w:r>
    </w:p>
    <w:p>
      <w:pPr>
        <w:rPr>
          <w:rFonts w:cs="宋体"/>
          <w:b/>
          <w:sz w:val="28"/>
        </w:rPr>
      </w:pPr>
      <w:r>
        <w:rPr>
          <w:rFonts w:hint="eastAsia" w:cs="宋体"/>
          <w:b/>
          <w:sz w:val="28"/>
        </w:rPr>
        <w:br w:type="page"/>
      </w:r>
    </w:p>
    <w:p>
      <w:pPr>
        <w:pStyle w:val="17"/>
        <w:shd w:val="clear" w:color="auto" w:fill="FFFFFF"/>
        <w:spacing w:before="0" w:beforeAutospacing="0" w:after="210" w:afterAutospacing="0" w:line="315" w:lineRule="atLeast"/>
        <w:jc w:val="center"/>
        <w:rPr>
          <w:rFonts w:ascii="Book Antiqua" w:hAnsi="Book Antiqua" w:cs="Book Antiqua"/>
          <w:b/>
          <w:kern w:val="2"/>
          <w:sz w:val="44"/>
          <w:szCs w:val="44"/>
        </w:rPr>
      </w:pPr>
      <w:r>
        <w:rPr>
          <w:rFonts w:hint="eastAsia" w:ascii="Book Antiqua" w:hAnsi="Book Antiqua" w:cs="Book Antiqua"/>
          <w:b/>
          <w:kern w:val="2"/>
          <w:sz w:val="44"/>
          <w:szCs w:val="44"/>
        </w:rPr>
        <w:t>（八）中小企业声明函</w:t>
      </w:r>
    </w:p>
    <w:p>
      <w:pPr>
        <w:spacing w:line="560" w:lineRule="exact"/>
        <w:ind w:firstLine="480" w:firstLineChars="200"/>
        <w:rPr>
          <w:rFonts w:ascii="宋体" w:hAnsi="宋体" w:cs="宋体"/>
          <w:sz w:val="24"/>
        </w:rPr>
      </w:pPr>
      <w:r>
        <w:rPr>
          <w:rFonts w:ascii="宋体" w:hAnsi="宋体" w:cs="宋体"/>
          <w:sz w:val="24"/>
        </w:rPr>
        <w:t>本公司（联合体）郑重声明，根据《政府采购促进中小 企业发展管理办法》（财库﹝2020﹞46 号）的规定，本公司 （联合体）参加</w:t>
      </w:r>
      <w:r>
        <w:rPr>
          <w:rFonts w:ascii="宋体" w:hAnsi="宋体" w:cs="宋体"/>
          <w:sz w:val="24"/>
          <w:u w:val="single"/>
        </w:rPr>
        <w:t>（单位名称）</w:t>
      </w:r>
      <w:r>
        <w:rPr>
          <w:rFonts w:ascii="宋体" w:hAnsi="宋体" w:cs="宋体"/>
          <w:sz w:val="24"/>
        </w:rPr>
        <w:t>的</w:t>
      </w:r>
      <w:r>
        <w:rPr>
          <w:rFonts w:ascii="宋体" w:hAnsi="宋体" w:cs="宋体"/>
          <w:sz w:val="24"/>
          <w:u w:val="single"/>
        </w:rPr>
        <w:t>（项目名称）</w:t>
      </w:r>
      <w:r>
        <w:rPr>
          <w:rFonts w:ascii="宋体" w:hAnsi="宋体" w:cs="宋体"/>
          <w:sz w:val="24"/>
        </w:rPr>
        <w:t>采购活动，提供的货物全部由符合政策要求的中小企业制造。相关企业 （含联合体中的中小企业、签订分包意向协议的中小企业） 的具体情况如下：</w:t>
      </w:r>
    </w:p>
    <w:p>
      <w:pPr>
        <w:numPr>
          <w:ilvl w:val="0"/>
          <w:numId w:val="6"/>
        </w:numPr>
        <w:spacing w:line="560" w:lineRule="exact"/>
        <w:ind w:left="0" w:firstLine="600" w:firstLineChars="250"/>
        <w:rPr>
          <w:rFonts w:ascii="宋体" w:hAnsi="宋体" w:cs="宋体"/>
          <w:sz w:val="24"/>
        </w:rPr>
      </w:pPr>
      <w:r>
        <w:rPr>
          <w:rFonts w:ascii="宋体" w:hAnsi="宋体" w:cs="宋体"/>
          <w:sz w:val="24"/>
          <w:u w:val="single"/>
        </w:rPr>
        <w:t>（标的名称）</w:t>
      </w:r>
      <w:r>
        <w:rPr>
          <w:rFonts w:ascii="宋体" w:hAnsi="宋体" w:cs="宋体"/>
          <w:sz w:val="24"/>
        </w:rPr>
        <w:t xml:space="preserve"> ，属于</w:t>
      </w:r>
      <w:r>
        <w:rPr>
          <w:rFonts w:hint="eastAsia" w:ascii="宋体" w:hAnsi="宋体" w:cs="宋体"/>
          <w:sz w:val="24"/>
          <w:u w:val="single"/>
        </w:rPr>
        <w:t xml:space="preserve">           </w:t>
      </w:r>
      <w:r>
        <w:rPr>
          <w:rFonts w:ascii="宋体" w:hAnsi="宋体" w:cs="宋体"/>
          <w:sz w:val="24"/>
        </w:rPr>
        <w:t xml:space="preserve"> 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人，营业收入为</w:t>
      </w:r>
      <w:r>
        <w:rPr>
          <w:rFonts w:hint="eastAsia" w:ascii="宋体" w:hAnsi="宋体" w:cs="宋体"/>
          <w:sz w:val="24"/>
          <w:u w:val="single"/>
        </w:rPr>
        <w:t xml:space="preserve">     </w:t>
      </w:r>
      <w:r>
        <w:rPr>
          <w:rFonts w:ascii="宋体" w:hAnsi="宋体" w:cs="宋体"/>
          <w:sz w:val="24"/>
        </w:rPr>
        <w:t>万元，资产总额为</w:t>
      </w:r>
      <w:r>
        <w:rPr>
          <w:rFonts w:hint="eastAsia" w:ascii="宋体" w:hAnsi="宋体" w:cs="宋体"/>
          <w:sz w:val="24"/>
          <w:u w:val="single"/>
        </w:rPr>
        <w:t xml:space="preserve">     </w:t>
      </w:r>
      <w:r>
        <w:rPr>
          <w:rFonts w:ascii="宋体" w:hAnsi="宋体" w:cs="宋体"/>
          <w:sz w:val="24"/>
        </w:rPr>
        <w:t>万元 ，属于</w:t>
      </w:r>
      <w:r>
        <w:rPr>
          <w:rFonts w:ascii="宋体" w:hAnsi="宋体" w:cs="宋体"/>
          <w:sz w:val="24"/>
          <w:u w:val="single"/>
        </w:rPr>
        <w:t>（中型企业、小 型企业、微型企业）</w:t>
      </w:r>
      <w:r>
        <w:rPr>
          <w:rFonts w:ascii="宋体" w:hAnsi="宋体" w:cs="宋体"/>
          <w:sz w:val="24"/>
        </w:rPr>
        <w:t>；</w:t>
      </w:r>
    </w:p>
    <w:p>
      <w:pPr>
        <w:numPr>
          <w:ilvl w:val="0"/>
          <w:numId w:val="6"/>
        </w:numPr>
        <w:spacing w:line="560" w:lineRule="exact"/>
        <w:ind w:left="0" w:firstLine="600" w:firstLineChars="250"/>
        <w:rPr>
          <w:rFonts w:ascii="宋体" w:hAnsi="宋体" w:cs="宋体"/>
          <w:sz w:val="24"/>
        </w:rPr>
      </w:pPr>
      <w:r>
        <w:rPr>
          <w:rFonts w:ascii="宋体" w:hAnsi="宋体" w:cs="宋体"/>
          <w:sz w:val="24"/>
          <w:u w:val="single"/>
        </w:rPr>
        <w:t xml:space="preserve">（标的名称） </w:t>
      </w:r>
      <w:r>
        <w:rPr>
          <w:rFonts w:ascii="宋体" w:hAnsi="宋体" w:cs="宋体"/>
          <w:sz w:val="24"/>
        </w:rPr>
        <w:t>，属于</w:t>
      </w:r>
      <w:r>
        <w:rPr>
          <w:rFonts w:hint="eastAsia" w:ascii="宋体" w:hAnsi="宋体" w:cs="宋体"/>
          <w:sz w:val="24"/>
          <w:u w:val="single"/>
        </w:rPr>
        <w:t xml:space="preserve">          </w:t>
      </w:r>
      <w:r>
        <w:rPr>
          <w:rFonts w:ascii="宋体" w:hAnsi="宋体" w:cs="宋体"/>
          <w:sz w:val="24"/>
        </w:rPr>
        <w:t xml:space="preserve"> 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人，营业收入为</w:t>
      </w:r>
      <w:r>
        <w:rPr>
          <w:rFonts w:hint="eastAsia" w:ascii="宋体" w:hAnsi="宋体" w:cs="宋体"/>
          <w:sz w:val="24"/>
          <w:u w:val="single"/>
        </w:rPr>
        <w:t xml:space="preserve">    </w:t>
      </w:r>
      <w:r>
        <w:rPr>
          <w:rFonts w:ascii="宋体" w:hAnsi="宋体" w:cs="宋体"/>
          <w:sz w:val="24"/>
        </w:rPr>
        <w:t>万元，资产总额为</w:t>
      </w:r>
      <w:r>
        <w:rPr>
          <w:rFonts w:hint="eastAsia" w:ascii="宋体" w:hAnsi="宋体" w:cs="宋体"/>
          <w:sz w:val="24"/>
          <w:u w:val="single"/>
        </w:rPr>
        <w:t xml:space="preserve">    </w:t>
      </w:r>
      <w:r>
        <w:rPr>
          <w:rFonts w:ascii="宋体" w:hAnsi="宋体" w:cs="宋体"/>
          <w:sz w:val="24"/>
        </w:rPr>
        <w:t>万元，属于</w:t>
      </w:r>
      <w:r>
        <w:rPr>
          <w:rFonts w:ascii="宋体" w:hAnsi="宋体" w:cs="宋体"/>
          <w:sz w:val="24"/>
          <w:u w:val="single"/>
        </w:rPr>
        <w:t>（中型企业、小型 企业、微型企业）</w:t>
      </w:r>
      <w:r>
        <w:rPr>
          <w:rFonts w:ascii="宋体" w:hAnsi="宋体" w:cs="宋体"/>
          <w:sz w:val="24"/>
        </w:rPr>
        <w:t>；</w:t>
      </w:r>
    </w:p>
    <w:p>
      <w:pPr>
        <w:spacing w:line="560" w:lineRule="exact"/>
        <w:ind w:left="525" w:leftChars="250"/>
        <w:rPr>
          <w:rFonts w:ascii="宋体" w:hAnsi="宋体" w:cs="宋体"/>
          <w:sz w:val="24"/>
        </w:rPr>
      </w:pPr>
      <w:r>
        <w:rPr>
          <w:rFonts w:ascii="宋体" w:hAnsi="宋体" w:cs="宋体"/>
          <w:sz w:val="24"/>
        </w:rPr>
        <w:t xml:space="preserve"> …… </w:t>
      </w:r>
    </w:p>
    <w:p>
      <w:pPr>
        <w:spacing w:line="560" w:lineRule="exact"/>
        <w:ind w:left="5" w:firstLine="518" w:firstLineChars="216"/>
        <w:rPr>
          <w:rFonts w:ascii="宋体" w:hAnsi="宋体" w:cs="宋体"/>
          <w:sz w:val="24"/>
        </w:rPr>
      </w:pPr>
      <w:r>
        <w:rPr>
          <w:rFonts w:ascii="宋体" w:hAnsi="宋体" w:cs="宋体"/>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sz w:val="24"/>
        </w:rPr>
      </w:pPr>
      <w:r>
        <w:rPr>
          <w:rFonts w:ascii="宋体" w:hAnsi="宋体" w:cs="宋体"/>
          <w:sz w:val="24"/>
        </w:rPr>
        <w:t xml:space="preserve">本企业对上述声明内容的真实性负责。如有虚假，将依 法承担相应责任。 </w:t>
      </w:r>
    </w:p>
    <w:p>
      <w:pPr>
        <w:spacing w:line="560" w:lineRule="exact"/>
        <w:ind w:left="5" w:firstLine="518" w:firstLineChars="216"/>
        <w:rPr>
          <w:rFonts w:ascii="宋体" w:hAnsi="宋体" w:cs="宋体"/>
          <w:sz w:val="24"/>
        </w:rPr>
      </w:pPr>
    </w:p>
    <w:p>
      <w:pPr>
        <w:spacing w:line="560" w:lineRule="exact"/>
        <w:ind w:left="5" w:firstLine="5548" w:firstLineChars="2312"/>
        <w:rPr>
          <w:rFonts w:ascii="宋体" w:hAnsi="宋体" w:cs="宋体"/>
          <w:sz w:val="24"/>
        </w:rPr>
      </w:pPr>
      <w:r>
        <w:rPr>
          <w:rFonts w:ascii="宋体" w:hAnsi="宋体" w:cs="宋体"/>
          <w:sz w:val="24"/>
        </w:rPr>
        <w:t>企业名称（盖章）：</w:t>
      </w:r>
    </w:p>
    <w:p>
      <w:pPr>
        <w:spacing w:line="560" w:lineRule="exact"/>
        <w:ind w:left="5" w:firstLine="518" w:firstLineChars="216"/>
        <w:jc w:val="center"/>
        <w:rPr>
          <w:rFonts w:ascii="宋体" w:hAnsi="宋体" w:cs="宋体"/>
          <w:sz w:val="24"/>
        </w:rPr>
      </w:pPr>
      <w:r>
        <w:rPr>
          <w:rFonts w:hint="eastAsia" w:ascii="宋体" w:hAnsi="宋体" w:cs="宋体"/>
          <w:sz w:val="24"/>
        </w:rPr>
        <w:t xml:space="preserve">                           </w:t>
      </w:r>
      <w:r>
        <w:rPr>
          <w:rFonts w:ascii="宋体" w:hAnsi="宋体" w:cs="宋体"/>
          <w:sz w:val="24"/>
        </w:rPr>
        <w:t xml:space="preserve"> 日 期： </w:t>
      </w:r>
    </w:p>
    <w:p>
      <w:pPr>
        <w:spacing w:line="560" w:lineRule="exact"/>
        <w:ind w:left="5" w:firstLine="518" w:firstLineChars="216"/>
        <w:rPr>
          <w:rFonts w:ascii="宋体" w:hAnsi="宋体" w:cs="宋体"/>
          <w:sz w:val="24"/>
        </w:rPr>
      </w:pPr>
      <w:r>
        <w:rPr>
          <w:rFonts w:hint="eastAsia" w:ascii="宋体" w:hAnsi="宋体" w:cs="宋体"/>
          <w:sz w:val="24"/>
        </w:rPr>
        <w:t>注：1、</w:t>
      </w:r>
      <w:r>
        <w:rPr>
          <w:rFonts w:ascii="宋体" w:hAnsi="宋体" w:cs="宋体"/>
          <w:sz w:val="24"/>
        </w:rPr>
        <w:t>从业人员、营业收入、资产总额填报上一年度数据，无上一年度数据的新成立企业可不填报。</w:t>
      </w:r>
    </w:p>
    <w:p>
      <w:pPr>
        <w:pStyle w:val="19"/>
        <w:ind w:firstLine="480"/>
        <w:rPr>
          <w:rFonts w:ascii="宋体"/>
        </w:rPr>
      </w:pPr>
      <w:r>
        <w:rPr>
          <w:rFonts w:hint="eastAsia" w:ascii="宋体" w:hAnsi="宋体" w:cs="宋体"/>
          <w:sz w:val="24"/>
        </w:rPr>
        <w:t>2、供应商提供的声明函将在中标后随中标公告一并公示，若声明函内容不实的，将依照《政府采购法》等国家有关规定追究相应责任。</w:t>
      </w:r>
      <w:bookmarkStart w:id="6" w:name="_Toc12390"/>
      <w:bookmarkStart w:id="7" w:name="_Toc352061202"/>
      <w:bookmarkStart w:id="8" w:name="_Toc309736882"/>
    </w:p>
    <w:bookmarkEnd w:id="6"/>
    <w:bookmarkEnd w:id="7"/>
    <w:bookmarkEnd w:id="8"/>
    <w:p>
      <w:pPr>
        <w:widowControl/>
        <w:tabs>
          <w:tab w:val="left" w:pos="735"/>
        </w:tabs>
        <w:spacing w:line="360" w:lineRule="auto"/>
        <w:rPr>
          <w:rFonts w:ascii="宋体" w:hAnsi="宋体"/>
          <w:b/>
          <w:sz w:val="28"/>
          <w:szCs w:val="28"/>
        </w:rPr>
      </w:pPr>
    </w:p>
    <w:p>
      <w:pPr>
        <w:rPr>
          <w:rFonts w:ascii="宋体" w:hAnsi="宋体" w:cs="宋体"/>
          <w:sz w:val="24"/>
        </w:rPr>
      </w:pPr>
    </w:p>
    <w:p>
      <w:pPr>
        <w:pStyle w:val="17"/>
        <w:shd w:val="clear" w:color="auto" w:fill="FFFFFF"/>
        <w:spacing w:before="0" w:beforeAutospacing="0" w:after="210" w:afterAutospacing="0" w:line="315" w:lineRule="atLeast"/>
        <w:jc w:val="center"/>
        <w:rPr>
          <w:b/>
          <w:sz w:val="28"/>
        </w:rPr>
      </w:pPr>
      <w:r>
        <w:rPr>
          <w:rFonts w:hint="eastAsia"/>
          <w:b/>
          <w:sz w:val="28"/>
        </w:rPr>
        <w:t xml:space="preserve"> </w:t>
      </w:r>
    </w:p>
    <w:p>
      <w:pPr>
        <w:rPr>
          <w:rFonts w:ascii="宋体" w:hAnsi="宋体" w:cs="宋体"/>
          <w:b/>
          <w:sz w:val="28"/>
        </w:rPr>
      </w:pPr>
      <w:r>
        <w:rPr>
          <w:rFonts w:hint="eastAsia" w:ascii="宋体" w:hAnsi="宋体" w:cs="宋体"/>
          <w:b/>
          <w:sz w:val="28"/>
        </w:rPr>
        <w:br w:type="page"/>
      </w:r>
    </w:p>
    <w:p>
      <w:pPr>
        <w:pStyle w:val="17"/>
        <w:shd w:val="clear" w:color="auto" w:fill="FFFFFF"/>
        <w:spacing w:before="0" w:beforeAutospacing="0" w:after="210" w:afterAutospacing="0" w:line="315" w:lineRule="atLeast"/>
        <w:jc w:val="center"/>
        <w:rPr>
          <w:rFonts w:ascii="Book Antiqua" w:hAnsi="Book Antiqua" w:cs="Book Antiqua"/>
          <w:b/>
          <w:kern w:val="2"/>
          <w:sz w:val="44"/>
          <w:szCs w:val="44"/>
        </w:rPr>
      </w:pPr>
      <w:r>
        <w:rPr>
          <w:rFonts w:hint="eastAsia" w:ascii="Book Antiqua" w:hAnsi="Book Antiqua" w:cs="Book Antiqua"/>
          <w:b/>
          <w:kern w:val="2"/>
          <w:sz w:val="44"/>
          <w:szCs w:val="44"/>
        </w:rPr>
        <w:t>（九）残疾人福利性单位声明函（如有）</w:t>
      </w: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shd w:val="clear" w:color="auto" w:fill="FFFFFF"/>
        <w:spacing w:before="0" w:beforeAutospacing="0" w:after="210" w:afterAutospacing="0" w:line="315" w:lineRule="atLeast"/>
        <w:jc w:val="center"/>
        <w:rPr>
          <w:b/>
          <w:sz w:val="28"/>
        </w:rPr>
      </w:pPr>
    </w:p>
    <w:p>
      <w:pPr>
        <w:pStyle w:val="17"/>
        <w:numPr>
          <w:ilvl w:val="0"/>
          <w:numId w:val="7"/>
        </w:numPr>
        <w:shd w:val="clear" w:color="auto" w:fill="FFFFFF"/>
        <w:spacing w:before="0" w:beforeAutospacing="0" w:after="210" w:afterAutospacing="0" w:line="315" w:lineRule="atLeast"/>
        <w:jc w:val="center"/>
        <w:rPr>
          <w:rFonts w:ascii="Book Antiqua" w:hAnsi="Book Antiqua" w:cs="Book Antiqua"/>
          <w:b/>
          <w:kern w:val="2"/>
          <w:sz w:val="44"/>
          <w:szCs w:val="44"/>
        </w:rPr>
      </w:pPr>
      <w:r>
        <w:rPr>
          <w:rFonts w:hint="eastAsia" w:ascii="Book Antiqua" w:hAnsi="Book Antiqua" w:cs="Book Antiqua"/>
          <w:b/>
          <w:kern w:val="2"/>
          <w:sz w:val="44"/>
          <w:szCs w:val="44"/>
        </w:rPr>
        <w:t>询价文件要求的或供应商认为需要加以</w:t>
      </w:r>
    </w:p>
    <w:p>
      <w:pPr>
        <w:pStyle w:val="17"/>
        <w:shd w:val="clear" w:color="auto" w:fill="FFFFFF"/>
        <w:spacing w:before="0" w:beforeAutospacing="0" w:after="210" w:afterAutospacing="0" w:line="315" w:lineRule="atLeast"/>
        <w:jc w:val="center"/>
        <w:rPr>
          <w:rFonts w:ascii="Book Antiqua" w:hAnsi="Book Antiqua" w:cs="Book Antiqua"/>
          <w:b/>
          <w:kern w:val="2"/>
          <w:sz w:val="44"/>
          <w:szCs w:val="44"/>
        </w:rPr>
      </w:pPr>
      <w:r>
        <w:rPr>
          <w:rFonts w:hint="eastAsia" w:ascii="Book Antiqua" w:hAnsi="Book Antiqua" w:cs="Book Antiqua"/>
          <w:b/>
          <w:kern w:val="2"/>
          <w:sz w:val="44"/>
          <w:szCs w:val="44"/>
        </w:rPr>
        <w:t>说明的其他内容</w:t>
      </w:r>
    </w:p>
    <w:p>
      <w:pPr>
        <w:widowControl/>
        <w:jc w:val="left"/>
        <w:rPr>
          <w:b/>
          <w:sz w:val="32"/>
          <w:szCs w:val="32"/>
        </w:rPr>
      </w:pPr>
    </w:p>
    <w:sectPr>
      <w:footerReference r:id="rId8" w:type="first"/>
      <w:headerReference r:id="rId6" w:type="default"/>
      <w:footerReference r:id="rId7" w:type="default"/>
      <w:pgSz w:w="11907" w:h="16840"/>
      <w:pgMar w:top="1417" w:right="1418" w:bottom="1417" w:left="1418" w:header="567" w:footer="998" w:gutter="0"/>
      <w:cols w:space="720" w:num="1"/>
      <w:titlePg/>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auto"/>
    <w:pitch w:val="default"/>
    <w:sig w:usb0="00000000"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Helvetica Neue">
    <w:altName w:val="Corbel"/>
    <w:panose1 w:val="00000000000000000000"/>
    <w:charset w:val="00"/>
    <w:family w:val="auto"/>
    <w:pitch w:val="default"/>
    <w:sig w:usb0="00000000" w:usb1="00000000" w:usb2="0000001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orbel">
    <w:panose1 w:val="020B0503020204020204"/>
    <w:charset w:val="00"/>
    <w:family w:val="auto"/>
    <w:pitch w:val="default"/>
    <w:sig w:usb0="A00002EF" w:usb1="4000A44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Quad Arrow 5" o:spid="_x0000_s3075"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DRu4NtvQEAAJoDAAAOAAAAAAAAAAEAIAAAAB4BAABkcnMvZTJvRG9jLnhtbFBLBQYAAAAA&#10;BgAGAFkBAABNBQAAAAA=&#1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6</w:t>
                </w:r>
                <w:r>
                  <w:fldChar w:fldCharType="end"/>
                </w:r>
              </w:p>
            </w:txbxContent>
          </v:textbox>
        </v:shape>
      </w:pict>
    </w:r>
    <w:r>
      <w:rPr>
        <w:rFonts w:hint="eastAsia" w:ascii="仿宋_GB2312" w:eastAsia="仿宋_GB2312"/>
        <w:kern w:val="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Quad Arrow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O&#10;qXm5zwAAAAUBAAAPAAAAAAAAAAEAIAAAACIAAABkcnMvZG93bnJldi54bWxQSwECFAAUAAAACACH&#10;TuJAbA3wqbsBAACaAwAADgAAAAAAAAABACAAAAAeAQAAZHJzL2Uyb0RvYy54bWxQSwUGAAAAAAYA&#10;BgBZAQAASwUAAAAA&#1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cs="Times New Roman"/>
      </w:rPr>
    </w:pPr>
    <w:r>
      <w:pict>
        <v:shape id="Quad Arrow 3" o:spid="_x0000_s3073"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MRuNXi8AQAAmgMAAA4AAAAAAAAAAQAgAAAAHgEAAGRycy9lMm9Eb2MueG1sUEsFBgAAAAAG&#10;AAYAWQEAAEwFAAAAAA==&#1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33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Quad Arrow 4" o:spid="_x0000_s3074"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F9O/CC8AQAAmgMAAA4AAAAAAAAAAQAgAAAAHgEAAGRycy9lMm9Eb2MueG1sUEsFBgAAAAAG&#10;AAYAWQEAAEwFAAAAAA==&#1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25</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0343C4"/>
    <w:multiLevelType w:val="singleLevel"/>
    <w:tmpl w:val="AA0343C4"/>
    <w:lvl w:ilvl="0" w:tentative="0">
      <w:start w:val="5"/>
      <w:numFmt w:val="chineseCounting"/>
      <w:suff w:val="nothing"/>
      <w:lvlText w:val="%1、"/>
      <w:lvlJc w:val="left"/>
      <w:rPr>
        <w:rFonts w:hint="eastAsia"/>
      </w:rPr>
    </w:lvl>
  </w:abstractNum>
  <w:abstractNum w:abstractNumId="1">
    <w:nsid w:val="B7CCEAB9"/>
    <w:multiLevelType w:val="singleLevel"/>
    <w:tmpl w:val="B7CCEAB9"/>
    <w:lvl w:ilvl="0" w:tentative="0">
      <w:start w:val="1"/>
      <w:numFmt w:val="decimal"/>
      <w:suff w:val="space"/>
      <w:lvlText w:val="%1."/>
      <w:lvlJc w:val="left"/>
      <w:pPr>
        <w:ind w:left="600" w:firstLine="0"/>
      </w:pPr>
    </w:lvl>
  </w:abstractNum>
  <w:abstractNum w:abstractNumId="2">
    <w:nsid w:val="00000002"/>
    <w:multiLevelType w:val="multilevel"/>
    <w:tmpl w:val="00000002"/>
    <w:lvl w:ilvl="0" w:tentative="0">
      <w:start w:val="1"/>
      <w:numFmt w:val="decimal"/>
      <w:pStyle w:val="4"/>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0171EE00"/>
    <w:multiLevelType w:val="singleLevel"/>
    <w:tmpl w:val="0171EE00"/>
    <w:lvl w:ilvl="0" w:tentative="0">
      <w:start w:val="1"/>
      <w:numFmt w:val="chineseCounting"/>
      <w:suff w:val="nothing"/>
      <w:lvlText w:val="%1、"/>
      <w:lvlJc w:val="left"/>
      <w:rPr>
        <w:rFonts w:hint="eastAsia"/>
      </w:rPr>
    </w:lvl>
  </w:abstractNum>
  <w:abstractNum w:abstractNumId="4">
    <w:nsid w:val="55C35A82"/>
    <w:multiLevelType w:val="singleLevel"/>
    <w:tmpl w:val="55C35A82"/>
    <w:lvl w:ilvl="0" w:tentative="0">
      <w:start w:val="10"/>
      <w:numFmt w:val="chineseCounting"/>
      <w:suff w:val="nothing"/>
      <w:lvlText w:val="（%1）"/>
      <w:lvlJc w:val="left"/>
      <w:rPr>
        <w:rFonts w:hint="eastAsia"/>
      </w:rPr>
    </w:lvl>
  </w:abstractNum>
  <w:abstractNum w:abstractNumId="5">
    <w:nsid w:val="6CCF82D1"/>
    <w:multiLevelType w:val="singleLevel"/>
    <w:tmpl w:val="6CCF82D1"/>
    <w:lvl w:ilvl="0" w:tentative="0">
      <w:start w:val="2"/>
      <w:numFmt w:val="decimal"/>
      <w:suff w:val="nothing"/>
      <w:lvlText w:val="%1、"/>
      <w:lvlJc w:val="left"/>
    </w:lvl>
  </w:abstractNum>
  <w:abstractNum w:abstractNumId="6">
    <w:nsid w:val="76788385"/>
    <w:multiLevelType w:val="singleLevel"/>
    <w:tmpl w:val="76788385"/>
    <w:lvl w:ilvl="0" w:tentative="0">
      <w:start w:val="7"/>
      <w:numFmt w:val="chineseCounting"/>
      <w:suff w:val="nothing"/>
      <w:lvlText w:val="（%1）"/>
      <w:lvlJc w:val="left"/>
      <w:rPr>
        <w:rFonts w:hint="eastAsia"/>
      </w:rPr>
    </w:lvl>
  </w:abstractNum>
  <w:num w:numId="1">
    <w:abstractNumId w:val="2"/>
  </w:num>
  <w:num w:numId="2">
    <w:abstractNumId w:val="0"/>
  </w:num>
  <w:num w:numId="3">
    <w:abstractNumId w:val="5"/>
  </w:num>
  <w:num w:numId="4">
    <w:abstractNumId w:val="3"/>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Y3NTIzNWMzZjI2YzJjNTgzYmY5ZjczYTE3MzVmNmMifQ=="/>
  </w:docVars>
  <w:rsids>
    <w:rsidRoot w:val="3FFD1896"/>
    <w:rsid w:val="000074EE"/>
    <w:rsid w:val="0005260E"/>
    <w:rsid w:val="000730A8"/>
    <w:rsid w:val="00086274"/>
    <w:rsid w:val="000A719C"/>
    <w:rsid w:val="000C1C3A"/>
    <w:rsid w:val="0012395B"/>
    <w:rsid w:val="001F222B"/>
    <w:rsid w:val="002369FE"/>
    <w:rsid w:val="00243B52"/>
    <w:rsid w:val="00261EF6"/>
    <w:rsid w:val="00267A52"/>
    <w:rsid w:val="00286C46"/>
    <w:rsid w:val="00290893"/>
    <w:rsid w:val="00294456"/>
    <w:rsid w:val="002D37D7"/>
    <w:rsid w:val="003016AA"/>
    <w:rsid w:val="00302C27"/>
    <w:rsid w:val="00312E19"/>
    <w:rsid w:val="00336511"/>
    <w:rsid w:val="00361AC3"/>
    <w:rsid w:val="00392AC5"/>
    <w:rsid w:val="00394A90"/>
    <w:rsid w:val="003E75A6"/>
    <w:rsid w:val="003E7FD5"/>
    <w:rsid w:val="00404FC2"/>
    <w:rsid w:val="00460F96"/>
    <w:rsid w:val="004A61C8"/>
    <w:rsid w:val="004D33DF"/>
    <w:rsid w:val="004F36EB"/>
    <w:rsid w:val="00503608"/>
    <w:rsid w:val="00537B94"/>
    <w:rsid w:val="0055073D"/>
    <w:rsid w:val="00556247"/>
    <w:rsid w:val="0056784F"/>
    <w:rsid w:val="005761A3"/>
    <w:rsid w:val="005A13F6"/>
    <w:rsid w:val="005A7BAF"/>
    <w:rsid w:val="005E124C"/>
    <w:rsid w:val="00602AFA"/>
    <w:rsid w:val="00670BA3"/>
    <w:rsid w:val="00682147"/>
    <w:rsid w:val="006B2D69"/>
    <w:rsid w:val="006F2C00"/>
    <w:rsid w:val="00702711"/>
    <w:rsid w:val="007073AE"/>
    <w:rsid w:val="00745870"/>
    <w:rsid w:val="00756D6E"/>
    <w:rsid w:val="00765D65"/>
    <w:rsid w:val="007B47F4"/>
    <w:rsid w:val="00802F5C"/>
    <w:rsid w:val="008546FE"/>
    <w:rsid w:val="00895C33"/>
    <w:rsid w:val="008A1606"/>
    <w:rsid w:val="008D36BD"/>
    <w:rsid w:val="008E5E25"/>
    <w:rsid w:val="00904F8E"/>
    <w:rsid w:val="009071AD"/>
    <w:rsid w:val="00962031"/>
    <w:rsid w:val="00964E9A"/>
    <w:rsid w:val="00983D4C"/>
    <w:rsid w:val="009C3E1C"/>
    <w:rsid w:val="009C438D"/>
    <w:rsid w:val="009F12C9"/>
    <w:rsid w:val="00A11AB4"/>
    <w:rsid w:val="00A63265"/>
    <w:rsid w:val="00A64229"/>
    <w:rsid w:val="00A80CDA"/>
    <w:rsid w:val="00AB6EC6"/>
    <w:rsid w:val="00AD6C4A"/>
    <w:rsid w:val="00AF1B37"/>
    <w:rsid w:val="00B15B41"/>
    <w:rsid w:val="00B44B46"/>
    <w:rsid w:val="00B74D6E"/>
    <w:rsid w:val="00B90188"/>
    <w:rsid w:val="00BA434A"/>
    <w:rsid w:val="00BD0ED3"/>
    <w:rsid w:val="00BF41A8"/>
    <w:rsid w:val="00C1279F"/>
    <w:rsid w:val="00C568E8"/>
    <w:rsid w:val="00C76D90"/>
    <w:rsid w:val="00D012E2"/>
    <w:rsid w:val="00D0165F"/>
    <w:rsid w:val="00D02178"/>
    <w:rsid w:val="00D2181B"/>
    <w:rsid w:val="00D22AE4"/>
    <w:rsid w:val="00D265D6"/>
    <w:rsid w:val="00D5011A"/>
    <w:rsid w:val="00D579E9"/>
    <w:rsid w:val="00D6401D"/>
    <w:rsid w:val="00D64C57"/>
    <w:rsid w:val="00DF388E"/>
    <w:rsid w:val="00E354EE"/>
    <w:rsid w:val="00E6623F"/>
    <w:rsid w:val="00E972D9"/>
    <w:rsid w:val="00EB5BD2"/>
    <w:rsid w:val="00EF25D6"/>
    <w:rsid w:val="00F22A72"/>
    <w:rsid w:val="00F37539"/>
    <w:rsid w:val="00FA2BDE"/>
    <w:rsid w:val="00FB24DB"/>
    <w:rsid w:val="012776F1"/>
    <w:rsid w:val="014F0A2A"/>
    <w:rsid w:val="015F33D7"/>
    <w:rsid w:val="024A728B"/>
    <w:rsid w:val="02BD75DA"/>
    <w:rsid w:val="02F002FA"/>
    <w:rsid w:val="036F56C2"/>
    <w:rsid w:val="03A4451E"/>
    <w:rsid w:val="04FF3626"/>
    <w:rsid w:val="0536417B"/>
    <w:rsid w:val="05881D17"/>
    <w:rsid w:val="05B747B5"/>
    <w:rsid w:val="0618150F"/>
    <w:rsid w:val="07AC61EC"/>
    <w:rsid w:val="07B37869"/>
    <w:rsid w:val="080B6F0F"/>
    <w:rsid w:val="084A1C97"/>
    <w:rsid w:val="0876325E"/>
    <w:rsid w:val="09205688"/>
    <w:rsid w:val="099631D5"/>
    <w:rsid w:val="09D81FA7"/>
    <w:rsid w:val="0AD51766"/>
    <w:rsid w:val="0B693EA9"/>
    <w:rsid w:val="0B904506"/>
    <w:rsid w:val="0C456872"/>
    <w:rsid w:val="0CA60A6F"/>
    <w:rsid w:val="0CF373AF"/>
    <w:rsid w:val="0DA4718D"/>
    <w:rsid w:val="0DF13416"/>
    <w:rsid w:val="0E7B0A67"/>
    <w:rsid w:val="0F961D6C"/>
    <w:rsid w:val="102822EA"/>
    <w:rsid w:val="113F19F4"/>
    <w:rsid w:val="12643A43"/>
    <w:rsid w:val="12925FD1"/>
    <w:rsid w:val="129F421B"/>
    <w:rsid w:val="12E96573"/>
    <w:rsid w:val="130B2EAE"/>
    <w:rsid w:val="133C63CC"/>
    <w:rsid w:val="14BC1BD2"/>
    <w:rsid w:val="15246017"/>
    <w:rsid w:val="157D2C1D"/>
    <w:rsid w:val="16836E5D"/>
    <w:rsid w:val="17745B08"/>
    <w:rsid w:val="17B40183"/>
    <w:rsid w:val="18B5771A"/>
    <w:rsid w:val="18BA1787"/>
    <w:rsid w:val="18E75A93"/>
    <w:rsid w:val="19AB4606"/>
    <w:rsid w:val="19DC6C71"/>
    <w:rsid w:val="1A781508"/>
    <w:rsid w:val="1AC93A4E"/>
    <w:rsid w:val="1BAD00E7"/>
    <w:rsid w:val="1C9D2A11"/>
    <w:rsid w:val="1C9E693F"/>
    <w:rsid w:val="1CFF4352"/>
    <w:rsid w:val="1D0D0336"/>
    <w:rsid w:val="1E08155F"/>
    <w:rsid w:val="1E50366A"/>
    <w:rsid w:val="1EED04F1"/>
    <w:rsid w:val="1EF50F5C"/>
    <w:rsid w:val="1F582841"/>
    <w:rsid w:val="23204FED"/>
    <w:rsid w:val="23327F7B"/>
    <w:rsid w:val="2368629B"/>
    <w:rsid w:val="237A04C3"/>
    <w:rsid w:val="23D22653"/>
    <w:rsid w:val="23F93576"/>
    <w:rsid w:val="2434334F"/>
    <w:rsid w:val="24573B2D"/>
    <w:rsid w:val="247A4384"/>
    <w:rsid w:val="255F642F"/>
    <w:rsid w:val="25AD4679"/>
    <w:rsid w:val="25CA7C45"/>
    <w:rsid w:val="26B10489"/>
    <w:rsid w:val="27A90199"/>
    <w:rsid w:val="291B7AC8"/>
    <w:rsid w:val="295002CA"/>
    <w:rsid w:val="29832EED"/>
    <w:rsid w:val="2A014916"/>
    <w:rsid w:val="2A472EDC"/>
    <w:rsid w:val="2A4D0F4D"/>
    <w:rsid w:val="2B516BBC"/>
    <w:rsid w:val="2BA5013C"/>
    <w:rsid w:val="2CF85EA1"/>
    <w:rsid w:val="2D7E36E9"/>
    <w:rsid w:val="2E7865CF"/>
    <w:rsid w:val="2E8C366E"/>
    <w:rsid w:val="2E96243C"/>
    <w:rsid w:val="301D61DA"/>
    <w:rsid w:val="3154239D"/>
    <w:rsid w:val="31E32F95"/>
    <w:rsid w:val="327F13CE"/>
    <w:rsid w:val="333B5F20"/>
    <w:rsid w:val="334F02D8"/>
    <w:rsid w:val="34592075"/>
    <w:rsid w:val="35EB6E54"/>
    <w:rsid w:val="3731594A"/>
    <w:rsid w:val="37FF40CB"/>
    <w:rsid w:val="38D86E5D"/>
    <w:rsid w:val="38EB414F"/>
    <w:rsid w:val="39BD5D61"/>
    <w:rsid w:val="3A3500F9"/>
    <w:rsid w:val="3A542E11"/>
    <w:rsid w:val="3A7003B2"/>
    <w:rsid w:val="3CA26E44"/>
    <w:rsid w:val="3D1A6BE0"/>
    <w:rsid w:val="3D973877"/>
    <w:rsid w:val="3E805667"/>
    <w:rsid w:val="3E9F1E1B"/>
    <w:rsid w:val="3EB34212"/>
    <w:rsid w:val="3F236DDA"/>
    <w:rsid w:val="3F711AF0"/>
    <w:rsid w:val="3FAA396D"/>
    <w:rsid w:val="3FF15DB4"/>
    <w:rsid w:val="3FFD1896"/>
    <w:rsid w:val="403D7CB9"/>
    <w:rsid w:val="408C6765"/>
    <w:rsid w:val="40C73FD6"/>
    <w:rsid w:val="40D20796"/>
    <w:rsid w:val="412C12D9"/>
    <w:rsid w:val="41AE2D39"/>
    <w:rsid w:val="423B0B4B"/>
    <w:rsid w:val="43A60CA7"/>
    <w:rsid w:val="45165DB4"/>
    <w:rsid w:val="45185D27"/>
    <w:rsid w:val="4627460E"/>
    <w:rsid w:val="478F0511"/>
    <w:rsid w:val="47AC65B3"/>
    <w:rsid w:val="482C2CC2"/>
    <w:rsid w:val="48C16F19"/>
    <w:rsid w:val="48D33B61"/>
    <w:rsid w:val="48D46601"/>
    <w:rsid w:val="48D52EB2"/>
    <w:rsid w:val="48D7075E"/>
    <w:rsid w:val="48E40723"/>
    <w:rsid w:val="495C2550"/>
    <w:rsid w:val="496C128A"/>
    <w:rsid w:val="4A6E697E"/>
    <w:rsid w:val="4AC84122"/>
    <w:rsid w:val="4BE056C1"/>
    <w:rsid w:val="4C5D2738"/>
    <w:rsid w:val="4C7D2217"/>
    <w:rsid w:val="4E031912"/>
    <w:rsid w:val="4E500C9F"/>
    <w:rsid w:val="4E79568D"/>
    <w:rsid w:val="4EC63417"/>
    <w:rsid w:val="4F4B5D58"/>
    <w:rsid w:val="4F7024C9"/>
    <w:rsid w:val="4F782D8D"/>
    <w:rsid w:val="50084E3D"/>
    <w:rsid w:val="519D7BFD"/>
    <w:rsid w:val="51EC36AC"/>
    <w:rsid w:val="52240972"/>
    <w:rsid w:val="526B457B"/>
    <w:rsid w:val="528F724B"/>
    <w:rsid w:val="52E8206B"/>
    <w:rsid w:val="52FD2B9C"/>
    <w:rsid w:val="538379D2"/>
    <w:rsid w:val="5396234E"/>
    <w:rsid w:val="53AA324C"/>
    <w:rsid w:val="540353D4"/>
    <w:rsid w:val="55427797"/>
    <w:rsid w:val="55946DA4"/>
    <w:rsid w:val="55EC34FD"/>
    <w:rsid w:val="566B6006"/>
    <w:rsid w:val="5756522A"/>
    <w:rsid w:val="576F303A"/>
    <w:rsid w:val="58AE6E52"/>
    <w:rsid w:val="58F971A6"/>
    <w:rsid w:val="5A1D40E4"/>
    <w:rsid w:val="5A301EF7"/>
    <w:rsid w:val="5ACD05E3"/>
    <w:rsid w:val="5B891165"/>
    <w:rsid w:val="5C9A79F5"/>
    <w:rsid w:val="5D764E30"/>
    <w:rsid w:val="5DA522C7"/>
    <w:rsid w:val="5E3D5BD7"/>
    <w:rsid w:val="5ED832C4"/>
    <w:rsid w:val="5F866632"/>
    <w:rsid w:val="5FE3069D"/>
    <w:rsid w:val="61DF7E07"/>
    <w:rsid w:val="62987163"/>
    <w:rsid w:val="62F30DD1"/>
    <w:rsid w:val="63C53CA6"/>
    <w:rsid w:val="64B0046D"/>
    <w:rsid w:val="64F7010C"/>
    <w:rsid w:val="65121F8A"/>
    <w:rsid w:val="6516202D"/>
    <w:rsid w:val="65372F34"/>
    <w:rsid w:val="653B054E"/>
    <w:rsid w:val="6542104F"/>
    <w:rsid w:val="659C4678"/>
    <w:rsid w:val="66161F0A"/>
    <w:rsid w:val="662F7A12"/>
    <w:rsid w:val="678E3310"/>
    <w:rsid w:val="6804583A"/>
    <w:rsid w:val="68412064"/>
    <w:rsid w:val="68815714"/>
    <w:rsid w:val="68C31F16"/>
    <w:rsid w:val="69033E90"/>
    <w:rsid w:val="692917F8"/>
    <w:rsid w:val="69602721"/>
    <w:rsid w:val="69A61F6F"/>
    <w:rsid w:val="6A265ED6"/>
    <w:rsid w:val="6B443CA7"/>
    <w:rsid w:val="6BA72EEB"/>
    <w:rsid w:val="6BD769CD"/>
    <w:rsid w:val="6C2E78C4"/>
    <w:rsid w:val="6C8D4AF8"/>
    <w:rsid w:val="6E005C50"/>
    <w:rsid w:val="6ECC6572"/>
    <w:rsid w:val="6FD807C0"/>
    <w:rsid w:val="6FFC4D49"/>
    <w:rsid w:val="713815B4"/>
    <w:rsid w:val="71B05D28"/>
    <w:rsid w:val="72CC77A6"/>
    <w:rsid w:val="74101AC2"/>
    <w:rsid w:val="74A114B7"/>
    <w:rsid w:val="74D5177F"/>
    <w:rsid w:val="74F12C54"/>
    <w:rsid w:val="75067C5A"/>
    <w:rsid w:val="75172B67"/>
    <w:rsid w:val="756C6E2B"/>
    <w:rsid w:val="758C71CD"/>
    <w:rsid w:val="75940450"/>
    <w:rsid w:val="76373627"/>
    <w:rsid w:val="76426022"/>
    <w:rsid w:val="76551E68"/>
    <w:rsid w:val="776D1756"/>
    <w:rsid w:val="77804853"/>
    <w:rsid w:val="77975C09"/>
    <w:rsid w:val="783C1893"/>
    <w:rsid w:val="7854165B"/>
    <w:rsid w:val="78ED3A7E"/>
    <w:rsid w:val="78FC39B5"/>
    <w:rsid w:val="7A537313"/>
    <w:rsid w:val="7AA43B3E"/>
    <w:rsid w:val="7B22155B"/>
    <w:rsid w:val="7B496F36"/>
    <w:rsid w:val="7C927B06"/>
    <w:rsid w:val="7CA004C8"/>
    <w:rsid w:val="7D5B7280"/>
    <w:rsid w:val="7E0435E3"/>
    <w:rsid w:val="7E131E23"/>
    <w:rsid w:val="7E424B09"/>
    <w:rsid w:val="7F533BF8"/>
    <w:rsid w:val="7FE3053B"/>
    <w:rsid w:val="F4F6C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Book Antiqua"/>
      <w:kern w:val="2"/>
      <w:sz w:val="21"/>
      <w:szCs w:val="21"/>
      <w:lang w:val="en-US" w:eastAsia="zh-CN" w:bidi="ar-SA"/>
    </w:rPr>
  </w:style>
  <w:style w:type="paragraph" w:styleId="4">
    <w:name w:val="heading 2"/>
    <w:basedOn w:val="1"/>
    <w:next w:val="1"/>
    <w:qFormat/>
    <w:uiPriority w:val="0"/>
    <w:pPr>
      <w:keepLines/>
      <w:numPr>
        <w:ilvl w:val="0"/>
        <w:numId w:val="1"/>
      </w:numPr>
      <w:spacing w:beforeLines="150" w:afterLines="50" w:line="480" w:lineRule="exact"/>
      <w:outlineLvl w:val="1"/>
    </w:pPr>
    <w:rPr>
      <w:rFonts w:ascii="宋体" w:hAnsi="Arial"/>
      <w:b/>
      <w:bCs/>
      <w:kern w:val="0"/>
      <w:sz w:val="24"/>
      <w:szCs w:val="32"/>
    </w:rPr>
  </w:style>
  <w:style w:type="paragraph" w:styleId="5">
    <w:name w:val="heading 3"/>
    <w:basedOn w:val="1"/>
    <w:next w:val="1"/>
    <w:qFormat/>
    <w:uiPriority w:val="0"/>
    <w:pPr>
      <w:keepNext/>
      <w:keepLines/>
      <w:spacing w:line="360" w:lineRule="auto"/>
      <w:outlineLvl w:val="2"/>
    </w:pPr>
    <w:rPr>
      <w:b/>
      <w:bCs/>
      <w:sz w:val="24"/>
      <w:szCs w:val="32"/>
    </w:rPr>
  </w:style>
  <w:style w:type="paragraph" w:styleId="6">
    <w:name w:val="heading 4"/>
    <w:basedOn w:val="1"/>
    <w:next w:val="1"/>
    <w:unhideWhenUsed/>
    <w:qFormat/>
    <w:uiPriority w:val="0"/>
    <w:pPr>
      <w:keepNext/>
      <w:keepLines/>
      <w:spacing w:line="374" w:lineRule="auto"/>
      <w:outlineLvl w:val="3"/>
    </w:pPr>
    <w:rPr>
      <w:rFonts w:ascii="Arial" w:hAnsi="Arial" w:eastAsia="黑体" w:cs="Arial"/>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spacing w:line="360" w:lineRule="auto"/>
      <w:jc w:val="left"/>
    </w:pPr>
    <w:rPr>
      <w:kern w:val="0"/>
      <w:szCs w:val="20"/>
    </w:rPr>
  </w:style>
  <w:style w:type="paragraph" w:styleId="3">
    <w:name w:val="Body Text 2"/>
    <w:basedOn w:val="1"/>
    <w:next w:val="2"/>
    <w:link w:val="39"/>
    <w:qFormat/>
    <w:uiPriority w:val="0"/>
    <w:pPr>
      <w:spacing w:after="120" w:line="480" w:lineRule="auto"/>
    </w:pPr>
  </w:style>
  <w:style w:type="paragraph" w:styleId="7">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8">
    <w:name w:val="caption"/>
    <w:basedOn w:val="1"/>
    <w:next w:val="1"/>
    <w:qFormat/>
    <w:uiPriority w:val="0"/>
    <w:rPr>
      <w:rFonts w:ascii="Cambria" w:hAnsi="Cambria" w:eastAsia="黑体"/>
      <w:sz w:val="20"/>
      <w:szCs w:val="20"/>
    </w:rPr>
  </w:style>
  <w:style w:type="paragraph" w:styleId="9">
    <w:name w:val="annotation text"/>
    <w:basedOn w:val="1"/>
    <w:qFormat/>
    <w:uiPriority w:val="0"/>
    <w:pPr>
      <w:jc w:val="left"/>
    </w:pPr>
  </w:style>
  <w:style w:type="paragraph" w:styleId="10">
    <w:name w:val="Body Text Indent"/>
    <w:basedOn w:val="1"/>
    <w:next w:val="11"/>
    <w:qFormat/>
    <w:uiPriority w:val="0"/>
    <w:pPr>
      <w:ind w:firstLine="560" w:firstLineChars="200"/>
    </w:pPr>
    <w:rPr>
      <w:rFonts w:ascii="仿宋_GB2312" w:eastAsia="仿宋_GB2312"/>
      <w:sz w:val="28"/>
      <w:szCs w:val="20"/>
    </w:rPr>
  </w:style>
  <w:style w:type="paragraph" w:styleId="11">
    <w:name w:val="envelope return"/>
    <w:basedOn w:val="1"/>
    <w:qFormat/>
    <w:uiPriority w:val="99"/>
    <w:pPr>
      <w:snapToGrid w:val="0"/>
    </w:pPr>
    <w:rPr>
      <w:rFonts w:ascii="Arial" w:hAnsi="Arial" w:cs="Arial"/>
    </w:rPr>
  </w:style>
  <w:style w:type="paragraph" w:styleId="12">
    <w:name w:val="Plain Text"/>
    <w:basedOn w:val="1"/>
    <w:qFormat/>
    <w:uiPriority w:val="0"/>
    <w:rPr>
      <w:rFonts w:ascii="宋体" w:hAnsi="Courier New"/>
      <w:szCs w:val="20"/>
    </w:rPr>
  </w:style>
  <w:style w:type="paragraph" w:styleId="13">
    <w:name w:val="Balloon Text"/>
    <w:basedOn w:val="1"/>
    <w:link w:val="40"/>
    <w:qFormat/>
    <w:uiPriority w:val="0"/>
    <w:rPr>
      <w:sz w:val="18"/>
      <w:szCs w:val="18"/>
    </w:rPr>
  </w:style>
  <w:style w:type="paragraph" w:styleId="14">
    <w:name w:val="footer"/>
    <w:basedOn w:val="1"/>
    <w:qFormat/>
    <w:uiPriority w:val="0"/>
    <w:pPr>
      <w:tabs>
        <w:tab w:val="center" w:pos="4153"/>
        <w:tab w:val="right" w:pos="8306"/>
      </w:tabs>
      <w:snapToGrid w:val="0"/>
      <w:jc w:val="left"/>
    </w:pPr>
    <w:rPr>
      <w:rFonts w:ascii="Calibri" w:hAnsi="Calibri" w:cs="Calibri"/>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rFonts w:ascii="Calibri" w:hAnsi="Calibri" w:cs="Calibri"/>
      <w:sz w:val="18"/>
      <w:szCs w:val="18"/>
    </w:rPr>
  </w:style>
  <w:style w:type="paragraph" w:styleId="16">
    <w:name w:val="toc 1"/>
    <w:basedOn w:val="1"/>
    <w:next w:val="1"/>
    <w:qFormat/>
    <w:uiPriority w:val="0"/>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8">
    <w:name w:val="Body Text First Indent"/>
    <w:basedOn w:val="2"/>
    <w:next w:val="19"/>
    <w:qFormat/>
    <w:uiPriority w:val="0"/>
    <w:pPr>
      <w:ind w:firstLine="420" w:firstLineChars="100"/>
    </w:pPr>
  </w:style>
  <w:style w:type="paragraph" w:styleId="19">
    <w:name w:val="Body Text First Indent 2"/>
    <w:basedOn w:val="10"/>
    <w:next w:val="1"/>
    <w:qFormat/>
    <w:uiPriority w:val="0"/>
    <w:pPr>
      <w:ind w:firstLine="420"/>
    </w:pPr>
    <w:rPr>
      <w:rFonts w:ascii="Times New Roman" w:eastAsia="宋体"/>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Hyperlink"/>
    <w:basedOn w:val="22"/>
    <w:qFormat/>
    <w:uiPriority w:val="0"/>
    <w:rPr>
      <w:color w:val="0000FF"/>
      <w:u w:val="single"/>
    </w:rPr>
  </w:style>
  <w:style w:type="character" w:styleId="24">
    <w:name w:val="annotation reference"/>
    <w:basedOn w:val="22"/>
    <w:qFormat/>
    <w:uiPriority w:val="0"/>
    <w:rPr>
      <w:sz w:val="21"/>
      <w:szCs w:val="21"/>
    </w:rPr>
  </w:style>
  <w:style w:type="paragraph" w:customStyle="1" w:styleId="25">
    <w:name w:val="无间隔1"/>
    <w:basedOn w:val="1"/>
    <w:next w:val="8"/>
    <w:qFormat/>
    <w:uiPriority w:val="1"/>
    <w:pPr>
      <w:spacing w:line="400" w:lineRule="exact"/>
    </w:pPr>
    <w:rPr>
      <w:sz w:val="24"/>
    </w:rPr>
  </w:style>
  <w:style w:type="paragraph" w:customStyle="1" w:styleId="26">
    <w:name w:val="正文1"/>
    <w:basedOn w:val="1"/>
    <w:qFormat/>
    <w:uiPriority w:val="0"/>
    <w:pPr>
      <w:spacing w:line="360" w:lineRule="auto"/>
      <w:ind w:left="1260" w:leftChars="600" w:firstLine="540" w:firstLineChars="257"/>
    </w:pPr>
    <w:rPr>
      <w:rFonts w:ascii="宋体" w:hAnsi="宋体"/>
    </w:rPr>
  </w:style>
  <w:style w:type="paragraph" w:customStyle="1" w:styleId="27">
    <w:name w:val="样式 正文001 + 首行缩进:  2 字符1"/>
    <w:basedOn w:val="1"/>
    <w:qFormat/>
    <w:uiPriority w:val="0"/>
    <w:pPr>
      <w:spacing w:before="60" w:line="460" w:lineRule="exact"/>
      <w:ind w:firstLine="480" w:firstLineChars="200"/>
    </w:pPr>
    <w:rPr>
      <w:rFonts w:ascii="宋体" w:hAnsi="宋体"/>
      <w:sz w:val="24"/>
      <w:szCs w:val="22"/>
    </w:rPr>
  </w:style>
  <w:style w:type="paragraph" w:customStyle="1" w:styleId="28">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9">
    <w:name w:val="_Style 2"/>
    <w:basedOn w:val="1"/>
    <w:unhideWhenUsed/>
    <w:qFormat/>
    <w:uiPriority w:val="99"/>
    <w:pPr>
      <w:ind w:firstLine="420" w:firstLineChars="200"/>
    </w:pPr>
  </w:style>
  <w:style w:type="paragraph" w:customStyle="1" w:styleId="30">
    <w:name w:val="xl41"/>
    <w:basedOn w:val="1"/>
    <w:qFormat/>
    <w:uiPriority w:val="99"/>
    <w:pPr>
      <w:widowControl/>
      <w:pBdr>
        <w:bottom w:val="single" w:color="auto" w:sz="4" w:space="0"/>
      </w:pBdr>
      <w:spacing w:beforeAutospacing="1" w:afterAutospacing="1"/>
      <w:jc w:val="center"/>
      <w:textAlignment w:val="center"/>
    </w:pPr>
    <w:rPr>
      <w:rFonts w:ascii="黑体" w:hAnsi="宋体" w:eastAsia="黑体" w:cs="黑体"/>
      <w:b/>
      <w:bCs/>
      <w:kern w:val="0"/>
      <w:sz w:val="32"/>
      <w:szCs w:val="32"/>
    </w:rPr>
  </w:style>
  <w:style w:type="paragraph" w:customStyle="1" w:styleId="31">
    <w:name w:val="p0"/>
    <w:basedOn w:val="1"/>
    <w:link w:val="38"/>
    <w:qFormat/>
    <w:uiPriority w:val="0"/>
    <w:pPr>
      <w:widowControl/>
    </w:pPr>
    <w:rPr>
      <w:rFonts w:ascii="Times New Roman" w:hAnsi="Times New Roman" w:cs="Times New Roman"/>
      <w:kern w:val="0"/>
    </w:rPr>
  </w:style>
  <w:style w:type="paragraph" w:customStyle="1" w:styleId="32">
    <w:name w:val="正文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
    <w:name w:val="样式4"/>
    <w:basedOn w:val="34"/>
    <w:qFormat/>
    <w:uiPriority w:val="0"/>
    <w:pPr>
      <w:pBdr>
        <w:top w:val="single" w:color="auto" w:sz="4" w:space="1"/>
        <w:bottom w:val="none" w:color="auto" w:sz="0" w:space="0"/>
      </w:pBdr>
      <w:tabs>
        <w:tab w:val="center" w:pos="4153"/>
        <w:tab w:val="center" w:pos="4932"/>
        <w:tab w:val="right" w:pos="8306"/>
      </w:tabs>
    </w:pPr>
  </w:style>
  <w:style w:type="paragraph" w:customStyle="1" w:styleId="34">
    <w:name w:val="样式3"/>
    <w:basedOn w:val="14"/>
    <w:qFormat/>
    <w:uiPriority w:val="0"/>
    <w:pPr>
      <w:pBdr>
        <w:bottom w:val="single" w:color="auto" w:sz="4" w:space="1"/>
      </w:pBdr>
      <w:tabs>
        <w:tab w:val="center" w:pos="4932"/>
        <w:tab w:val="clear" w:pos="4153"/>
        <w:tab w:val="clear" w:pos="8306"/>
      </w:tabs>
      <w:ind w:firstLine="810" w:firstLineChars="450"/>
    </w:pPr>
  </w:style>
  <w:style w:type="paragraph" w:customStyle="1" w:styleId="35">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36">
    <w:name w:val="列出段落1"/>
    <w:basedOn w:val="1"/>
    <w:qFormat/>
    <w:uiPriority w:val="34"/>
    <w:pPr>
      <w:ind w:firstLine="420" w:firstLineChars="200"/>
    </w:pPr>
  </w:style>
  <w:style w:type="paragraph" w:customStyle="1" w:styleId="37">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p0 Char Char"/>
    <w:link w:val="31"/>
    <w:qFormat/>
    <w:uiPriority w:val="0"/>
    <w:rPr>
      <w:sz w:val="21"/>
      <w:szCs w:val="21"/>
    </w:rPr>
  </w:style>
  <w:style w:type="character" w:customStyle="1" w:styleId="39">
    <w:name w:val="正文文本 2 Char"/>
    <w:basedOn w:val="22"/>
    <w:link w:val="3"/>
    <w:qFormat/>
    <w:uiPriority w:val="0"/>
    <w:rPr>
      <w:rFonts w:ascii="Book Antiqua" w:hAnsi="Book Antiqua" w:cs="Book Antiqua"/>
      <w:kern w:val="2"/>
      <w:sz w:val="21"/>
      <w:szCs w:val="21"/>
    </w:rPr>
  </w:style>
  <w:style w:type="character" w:customStyle="1" w:styleId="40">
    <w:name w:val="批注框文本 Char"/>
    <w:basedOn w:val="22"/>
    <w:link w:val="13"/>
    <w:qFormat/>
    <w:uiPriority w:val="0"/>
    <w:rPr>
      <w:rFonts w:ascii="Book Antiqua" w:hAnsi="Book Antiqua" w:cs="Book Antiqua"/>
      <w:kern w:val="2"/>
      <w:sz w:val="18"/>
      <w:szCs w:val="18"/>
    </w:rPr>
  </w:style>
  <w:style w:type="character" w:customStyle="1" w:styleId="41">
    <w:name w:val="font01"/>
    <w:basedOn w:val="22"/>
    <w:qFormat/>
    <w:uiPriority w:val="0"/>
    <w:rPr>
      <w:rFonts w:hint="eastAsia" w:ascii="宋体" w:hAnsi="宋体" w:eastAsia="宋体" w:cs="宋体"/>
      <w:color w:val="000000"/>
      <w:sz w:val="24"/>
      <w:szCs w:val="24"/>
      <w:u w:val="none"/>
    </w:rPr>
  </w:style>
  <w:style w:type="character" w:customStyle="1" w:styleId="42">
    <w:name w:val="font11"/>
    <w:basedOn w:val="22"/>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5"/>
    <customShpInfo spid="_x0000_s1026"/>
    <customShpInfo spid="_x0000_s3073"/>
    <customShpInfo spid="_x0000_s3074"/>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33</Pages>
  <Words>12622</Words>
  <Characters>14081</Characters>
  <Lines>113</Lines>
  <Paragraphs>32</Paragraphs>
  <TotalTime>0</TotalTime>
  <ScaleCrop>false</ScaleCrop>
  <LinksUpToDate>false</LinksUpToDate>
  <CharactersWithSpaces>15386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2020-02-24T13:52:00Z</dcterms:created>
  <dc:creator>DUAI</dc:creator>
  <cp:lastModifiedBy>Administrator</cp:lastModifiedBy>
  <cp:lastPrinted>2023-09-11T03:25:00Z</cp:lastPrinted>
  <dcterms:modified xsi:type="dcterms:W3CDTF">2023-09-18T09:46:28Z</dcterms:modified>
  <dc:title>博爱县公安局一般执法执勤车辆采购项目 </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6CC520B82BD94A54AF719308ACAF2FC5_13</vt:lpwstr>
  </property>
</Properties>
</file>